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customXml/item1.xml" ContentType="application/xml"/>
  <Override PartName="/customXml/itemProps1.xml" ContentType="application/vnd.openxmlformats-officedocument.customXmlProperti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1" Type="http://schemas.openxmlformats.org/officeDocument/2006/relationships/officeDocument" Target="/word/document.xml" /><Relationship Id="coreR1" Type="http://schemas.openxmlformats.org/package/2006/relationships/metadata/core-properties" Target="/docProps/core.xml" /><Relationship Id="appR1" Type="http://schemas.openxmlformats.org/officeDocument/2006/relationships/extended-properties" Target="/docProps/app.xml" /><Relationship Id="customR1" Type="http://schemas.openxmlformats.org/officeDocument/2006/relationships/custom-properties" Target="/docProps/custom.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body>
    <w:p>
      <w:pPr>
        <w:tabs>
          <w:tab w:val="left" w:pos="5645" w:leader="none"/>
        </w:tabs>
        <w:spacing w:lineRule="auto" w:line="240" w:beforeAutospacing="0" w:afterAutospacing="0"/>
        <w:ind w:firstLine="0" w:left="113" w:right="0"/>
        <w:rPr>
          <w:rFonts w:ascii="Times New Roman" w:hAnsi="Times New Roman"/>
          <w:sz w:val="20"/>
        </w:rPr>
      </w:pPr>
      <w:r>
        <w:rPr>
          <w:rFonts w:ascii="Times New Roman" w:hAnsi="Times New Roman"/>
          <w:sz w:val="20"/>
          <w:position w:val="35"/>
        </w:rPr>
        <w:drawing>
          <wp:inline xmlns:wp="http://schemas.openxmlformats.org/drawingml/2006/wordprocessingDrawing" distT="0" distB="0" distL="0" distR="0">
            <wp:extent cx="1132205" cy="1064260"/>
            <wp:effectExtent l="0" t="0" r="0" b="0"/>
            <wp:docPr id="1"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dpi="0">
                    <a:blip xmlns:r="http://schemas.openxmlformats.org/officeDocument/2006/relationships" r:embed="Relimage1" cstate="print"/>
                    <a:srcRect/>
                    <a:stretch>
                      <a:fillRect/>
                    </a:stretch>
                  </pic:blipFill>
                  <pic:spPr>
                    <a:xfrm>
                      <a:off x="0" y="0"/>
                      <a:ext cx="1132325" cy="1064516"/>
                    </a:xfrm>
                    <a:prstGeom prst="rect"/>
                  </pic:spPr>
                </pic:pic>
              </a:graphicData>
            </a:graphic>
          </wp:inline>
        </w:drawing>
      </w:r>
      <w:r>
        <w:rPr>
          <w:rFonts w:ascii="Times New Roman" w:hAnsi="Times New Roman"/>
          <w:sz w:val="20"/>
          <w:position w:val="35"/>
        </w:rPr>
        <w:tab/>
      </w:r>
      <w:r>
        <w:rPr>
          <w:rFonts w:ascii="Times New Roman" w:hAnsi="Times New Roman"/>
          <w:sz w:val="20"/>
        </w:rPr>
        <mc:AlternateContent>
          <mc:Choice Requires="wps">
            <w:drawing>
              <wp:inline xmlns:wp="http://schemas.openxmlformats.org/drawingml/2006/wordprocessingDrawing" distT="0" distB="0" distL="0" distR="0">
                <wp:extent cx="2796540" cy="1101090"/>
                <wp:effectExtent l="0" t="0" r="0" b="0"/>
                <wp:docPr id="2" name="Textbox 2"/>
                <wp:cNvGraphicFramePr/>
                <a:graphic xmlns:a="http://schemas.openxmlformats.org/drawingml/2006/main">
                  <a:graphicData uri="http://schemas.microsoft.com/office/word/2010/wordprocessingShape">
                    <wps:wsp>
                      <wps:cNvSpPr txBox="1"/>
                      <wps:spPr>
                        <a:xfrm>
                          <a:off x="0" y="0"/>
                          <a:ext cx="2796540" cy="1101090"/>
                        </a:xfrm>
                        <a:prstGeom prst="rect"/>
                      </wps:spPr>
                      <wps:style>
                        <a:lnRef idx="0">
                          <a:srgbClr val="000000">
                            <a:alpha val="0"/>
                          </a:srgbClr>
                        </a:lnRef>
                        <a:fillRef idx="0">
                          <a:srgbClr val="000000">
                            <a:alpha val="0"/>
                          </a:srgbClr>
                        </a:fillRef>
                        <a:effectRef idx="0">
                          <a:srgbClr val="000000">
                            <a:alpha val="0"/>
                          </a:srgbClr>
                        </a:effectRef>
                        <a:fontRef idx="none">
                          <a:srgbClr val="000000">
                            <a:alpha val="0"/>
                          </a:srgbClr>
                        </a:fontRef>
                      </wps:style>
                      <wps:txbx>
                        <w:txbxContent>
                          <w:tbl>
                            <w:tblPr>
                              <w:tblW w:w="0" w:type="auto"/>
                              <w:jc w:val="left"/>
                              <w:tblInd w:w="7" w:type="dxa"/>
                              <w:tblBorders>
                                <w:top w:val="none" w:sz="0" w:space="0" w:shadow="0" w:frame="0" w:color="auto"/>
                                <w:left w:val="none" w:sz="0" w:space="0" w:shadow="0" w:frame="0" w:color="auto"/>
                                <w:bottom w:val="none" w:sz="0" w:space="0" w:shadow="0" w:frame="0" w:color="auto"/>
                                <w:right w:val="none" w:sz="0" w:space="0" w:shadow="0" w:frame="0" w:color="auto"/>
                                <w:insideH w:val="none" w:sz="0" w:space="0" w:shadow="0" w:frame="0" w:color="auto"/>
                                <w:insideV w:val="none" w:sz="0" w:space="0" w:shadow="0" w:frame="0" w:color="auto"/>
                              </w:tblBorders>
                              <w:tblLayout w:type="fixed"/>
                              <w:tblCellMar>
                                <w:top w:w="0" w:type="dxa"/>
                                <w:left w:w="0" w:type="dxa"/>
                                <w:bottom w:w="0" w:type="dxa"/>
                                <w:right w:w="0" w:type="dxa"/>
                              </w:tblCellMar>
                              <w:tblLook w:val="01E0"/>
                            </w:tblPr>
                            <w:tblGrid/>
                            <w:tr>
                              <w:trPr>
                                <w:trHeight w:hRule="atLeast" w:val="248"/>
                              </w:trPr>
                              <w:tc>
                                <w:tcPr>
                                  <w:tcW w:w="2846" w:type="dxa"/>
                                </w:tcPr>
                                <w:p>
                                  <w:pPr>
                                    <w:pStyle w:val="P10"/>
                                    <w:spacing w:lineRule="exact" w:line="228" w:beforeAutospacing="0" w:afterAutospacing="0"/>
                                    <w:ind w:left="50"/>
                                    <w:rPr>
                                      <w:rFonts w:ascii="Garamond" w:hAnsi="Garamond"/>
                                      <w:sz w:val="22"/>
                                    </w:rPr>
                                  </w:pPr>
                                  <w:r>
                                    <w:rPr>
                                      <w:rFonts w:ascii="Garamond" w:hAnsi="Garamond"/>
                                      <w:sz w:val="22"/>
                                      <w:spacing w:val="-2"/>
                                    </w:rPr>
                                    <w:t>Diarienummer</w:t>
                                  </w:r>
                                </w:p>
                              </w:tc>
                              <w:tc>
                                <w:tcPr>
                                  <w:tcW w:w="1558" w:type="dxa"/>
                                </w:tcPr>
                                <w:p>
                                  <w:pPr>
                                    <w:pStyle w:val="P10"/>
                                    <w:spacing w:lineRule="exact" w:line="228" w:beforeAutospacing="0" w:afterAutospacing="0"/>
                                    <w:ind w:left="323"/>
                                    <w:rPr>
                                      <w:rFonts w:ascii="Garamond" w:hAnsi="Garamond"/>
                                      <w:sz w:val="22"/>
                                    </w:rPr>
                                  </w:pPr>
                                  <w:r>
                                    <w:rPr>
                                      <w:rFonts w:ascii="Garamond" w:hAnsi="Garamond"/>
                                      <w:sz w:val="22"/>
                                      <w:spacing w:val="-2"/>
                                    </w:rPr>
                                    <w:t>PLAN.2024.7</w:t>
                                  </w:r>
                                </w:p>
                              </w:tc>
                            </w:tr>
                            <w:tr>
                              <w:trPr>
                                <w:trHeight w:hRule="atLeast" w:val="248"/>
                              </w:trPr>
                              <w:tc>
                                <w:tcPr>
                                  <w:tcW w:w="2846" w:type="dxa"/>
                                </w:tcPr>
                                <w:p>
                                  <w:pPr>
                                    <w:pStyle w:val="P10"/>
                                    <w:spacing w:lineRule="exact" w:line="227" w:before="1" w:beforeAutospacing="0" w:afterAutospacing="0"/>
                                    <w:ind w:left="50"/>
                                    <w:rPr>
                                      <w:rFonts w:ascii="Garamond" w:hAnsi="Garamond"/>
                                      <w:sz w:val="22"/>
                                    </w:rPr>
                                  </w:pPr>
                                  <w:r>
                                    <w:rPr>
                                      <w:rFonts w:ascii="Garamond" w:hAnsi="Garamond"/>
                                      <w:sz w:val="22"/>
                                    </w:rPr>
                                    <w:t>Planens</w:t>
                                  </w:r>
                                  <w:r>
                                    <w:rPr>
                                      <w:rFonts w:ascii="Garamond" w:hAnsi="Garamond"/>
                                      <w:sz w:val="22"/>
                                      <w:spacing w:val="-4"/>
                                    </w:rPr>
                                    <w:t xml:space="preserve"> </w:t>
                                  </w:r>
                                  <w:r>
                                    <w:rPr>
                                      <w:rFonts w:ascii="Garamond" w:hAnsi="Garamond"/>
                                      <w:sz w:val="22"/>
                                      <w:spacing w:val="-2"/>
                                    </w:rPr>
                                    <w:t>beteckning</w:t>
                                  </w:r>
                                </w:p>
                              </w:tc>
                              <w:tc>
                                <w:tcPr>
                                  <w:tcW w:w="1558" w:type="dxa"/>
                                </w:tcPr>
                                <w:p>
                                  <w:pPr>
                                    <w:pStyle w:val="P10"/>
                                    <w:ind w:left="0"/>
                                    <w:rPr>
                                      <w:sz w:val="18"/>
                                    </w:rPr>
                                  </w:pPr>
                                </w:p>
                              </w:tc>
                            </w:tr>
                            <w:tr>
                              <w:trPr>
                                <w:trHeight w:hRule="atLeast" w:val="247"/>
                              </w:trPr>
                              <w:tc>
                                <w:tcPr>
                                  <w:tcW w:w="2846" w:type="dxa"/>
                                </w:tcPr>
                                <w:p>
                                  <w:pPr>
                                    <w:pStyle w:val="P10"/>
                                    <w:spacing w:lineRule="exact" w:line="227" w:beforeAutospacing="0" w:afterAutospacing="0"/>
                                    <w:ind w:left="50"/>
                                    <w:rPr>
                                      <w:rFonts w:ascii="Garamond" w:hAnsi="Garamond"/>
                                      <w:sz w:val="22"/>
                                    </w:rPr>
                                  </w:pPr>
                                  <w:r>
                                    <w:rPr>
                                      <w:rFonts w:ascii="Garamond" w:hAnsi="Garamond"/>
                                      <w:sz w:val="22"/>
                                      <w:spacing w:val="-2"/>
                                    </w:rPr>
                                    <w:t>Påbörjad</w:t>
                                  </w:r>
                                </w:p>
                              </w:tc>
                              <w:tc>
                                <w:tcPr>
                                  <w:tcW w:w="1558" w:type="dxa"/>
                                </w:tcPr>
                                <w:p>
                                  <w:pPr>
                                    <w:pStyle w:val="P10"/>
                                    <w:spacing w:lineRule="exact" w:line="227" w:beforeAutospacing="0" w:afterAutospacing="0"/>
                                    <w:ind w:left="323"/>
                                    <w:rPr>
                                      <w:rFonts w:ascii="Garamond" w:hAnsi="Garamond"/>
                                      <w:sz w:val="22"/>
                                    </w:rPr>
                                  </w:pPr>
                                  <w:r>
                                    <w:rPr>
                                      <w:rFonts w:ascii="Garamond" w:hAnsi="Garamond"/>
                                      <w:sz w:val="22"/>
                                      <w:spacing w:val="-2"/>
                                    </w:rPr>
                                    <w:t>2024-09-</w:t>
                                  </w:r>
                                  <w:r>
                                    <w:rPr>
                                      <w:rFonts w:ascii="Garamond" w:hAnsi="Garamond"/>
                                      <w:sz w:val="22"/>
                                      <w:spacing w:val="-5"/>
                                    </w:rPr>
                                    <w:t>30</w:t>
                                  </w:r>
                                </w:p>
                              </w:tc>
                            </w:tr>
                            <w:tr>
                              <w:trPr>
                                <w:trHeight w:hRule="atLeast" w:val="494"/>
                              </w:trPr>
                              <w:tc>
                                <w:tcPr>
                                  <w:tcW w:w="2846" w:type="dxa"/>
                                </w:tcPr>
                                <w:p>
                                  <w:pPr>
                                    <w:pStyle w:val="P10"/>
                                    <w:spacing w:lineRule="exact" w:line="247" w:beforeAutospacing="0" w:afterAutospacing="0"/>
                                    <w:ind w:left="50"/>
                                    <w:rPr>
                                      <w:rFonts w:ascii="Garamond" w:hAnsi="Garamond"/>
                                      <w:sz w:val="22"/>
                                    </w:rPr>
                                  </w:pPr>
                                  <w:r>
                                    <w:rPr>
                                      <w:rFonts w:ascii="Garamond" w:hAnsi="Garamond"/>
                                      <w:sz w:val="22"/>
                                    </w:rPr>
                                    <w:t>Antagen</w:t>
                                  </w:r>
                                  <w:r>
                                    <w:rPr>
                                      <w:rFonts w:ascii="Garamond" w:hAnsi="Garamond"/>
                                      <w:sz w:val="22"/>
                                      <w:spacing w:val="-4"/>
                                    </w:rPr>
                                    <w:t xml:space="preserve"> </w:t>
                                  </w:r>
                                  <w:r>
                                    <w:rPr>
                                      <w:rFonts w:ascii="Garamond" w:hAnsi="Garamond"/>
                                      <w:sz w:val="22"/>
                                    </w:rPr>
                                    <w:t>av</w:t>
                                  </w:r>
                                  <w:r>
                                    <w:rPr>
                                      <w:rFonts w:ascii="Garamond" w:hAnsi="Garamond"/>
                                      <w:sz w:val="22"/>
                                      <w:spacing w:val="-5"/>
                                    </w:rPr>
                                    <w:t xml:space="preserve"> </w:t>
                                  </w:r>
                                  <w:r>
                                    <w:rPr>
                                      <w:rFonts w:ascii="Garamond" w:hAnsi="Garamond"/>
                                      <w:sz w:val="22"/>
                                    </w:rPr>
                                    <w:t>Kultur-</w:t>
                                  </w:r>
                                  <w:r>
                                    <w:rPr>
                                      <w:rFonts w:ascii="Garamond" w:hAnsi="Garamond"/>
                                      <w:sz w:val="22"/>
                                      <w:spacing w:val="-3"/>
                                    </w:rPr>
                                    <w:t xml:space="preserve"> </w:t>
                                  </w:r>
                                  <w:r>
                                    <w:rPr>
                                      <w:rFonts w:ascii="Garamond" w:hAnsi="Garamond"/>
                                      <w:sz w:val="22"/>
                                      <w:spacing w:val="-5"/>
                                    </w:rPr>
                                    <w:t>och</w:t>
                                  </w:r>
                                </w:p>
                                <w:p>
                                  <w:pPr>
                                    <w:pStyle w:val="P10"/>
                                    <w:spacing w:lineRule="exact" w:line="227" w:beforeAutospacing="0" w:afterAutospacing="0"/>
                                    <w:ind w:left="50"/>
                                    <w:rPr>
                                      <w:rFonts w:ascii="Garamond" w:hAnsi="Garamond"/>
                                      <w:sz w:val="22"/>
                                    </w:rPr>
                                  </w:pPr>
                                  <w:r>
                                    <w:rPr>
                                      <w:rFonts w:ascii="Garamond" w:hAnsi="Garamond"/>
                                      <w:sz w:val="22"/>
                                      <w:spacing w:val="-2"/>
                                    </w:rPr>
                                    <w:t>samhällsutvecklingsnämnden</w:t>
                                  </w:r>
                                </w:p>
                              </w:tc>
                              <w:tc>
                                <w:tcPr>
                                  <w:tcW w:w="1558" w:type="dxa"/>
                                </w:tcPr>
                                <w:p>
                                  <w:pPr>
                                    <w:pStyle w:val="P10"/>
                                    <w:spacing w:lineRule="exact" w:line="227" w:before="247" w:beforeAutospacing="0" w:afterAutospacing="0"/>
                                    <w:ind w:left="323"/>
                                    <w:rPr>
                                      <w:rFonts w:ascii="Garamond" w:hAnsi="Garamond"/>
                                      <w:sz w:val="22"/>
                                    </w:rPr>
                                  </w:pPr>
                                  <w:r>
                                    <w:rPr>
                                      <w:rFonts w:ascii="Garamond" w:hAnsi="Garamond"/>
                                      <w:sz w:val="22"/>
                                      <w:spacing w:val="-2"/>
                                    </w:rPr>
                                    <w:t>2025-03-</w:t>
                                  </w:r>
                                  <w:r>
                                    <w:rPr>
                                      <w:rFonts w:ascii="Garamond" w:hAnsi="Garamond"/>
                                      <w:sz w:val="22"/>
                                      <w:spacing w:val="-5"/>
                                    </w:rPr>
                                    <w:t>31</w:t>
                                  </w:r>
                                </w:p>
                              </w:tc>
                            </w:tr>
                            <w:tr>
                              <w:trPr>
                                <w:trHeight w:hRule="atLeast" w:val="247"/>
                              </w:trPr>
                              <w:tc>
                                <w:tcPr>
                                  <w:tcW w:w="2846" w:type="dxa"/>
                                </w:tcPr>
                                <w:p>
                                  <w:pPr>
                                    <w:pStyle w:val="P10"/>
                                    <w:spacing w:lineRule="exact" w:line="227" w:beforeAutospacing="0" w:afterAutospacing="0"/>
                                    <w:ind w:left="50"/>
                                    <w:rPr>
                                      <w:rFonts w:ascii="Garamond" w:hAnsi="Garamond"/>
                                      <w:sz w:val="22"/>
                                    </w:rPr>
                                  </w:pPr>
                                  <w:r>
                                    <w:rPr>
                                      <w:rFonts w:ascii="Garamond" w:hAnsi="Garamond"/>
                                      <w:sz w:val="22"/>
                                    </w:rPr>
                                    <w:t>Laga</w:t>
                                  </w:r>
                                  <w:r>
                                    <w:rPr>
                                      <w:rFonts w:ascii="Garamond" w:hAnsi="Garamond"/>
                                      <w:sz w:val="22"/>
                                      <w:spacing w:val="-5"/>
                                    </w:rPr>
                                    <w:t xml:space="preserve"> </w:t>
                                  </w:r>
                                  <w:r>
                                    <w:rPr>
                                      <w:rFonts w:ascii="Garamond" w:hAnsi="Garamond"/>
                                      <w:sz w:val="22"/>
                                      <w:spacing w:val="-2"/>
                                    </w:rPr>
                                    <w:t>kraft</w:t>
                                  </w:r>
                                </w:p>
                              </w:tc>
                              <w:tc>
                                <w:tcPr>
                                  <w:tcW w:w="1558" w:type="dxa"/>
                                </w:tcPr>
                                <w:p>
                                  <w:pPr>
                                    <w:pStyle w:val="P10"/>
                                    <w:ind w:left="0"/>
                                    <w:rPr>
                                      <w:sz w:val="18"/>
                                    </w:rPr>
                                  </w:pPr>
                                </w:p>
                              </w:tc>
                            </w:tr>
                            <w:tr>
                              <w:trPr>
                                <w:trHeight w:hRule="atLeast" w:val="247"/>
                              </w:trPr>
                              <w:tc>
                                <w:tcPr>
                                  <w:tcW w:w="2846" w:type="dxa"/>
                                </w:tcPr>
                                <w:p>
                                  <w:pPr>
                                    <w:pStyle w:val="P10"/>
                                    <w:spacing w:lineRule="exact" w:line="228" w:beforeAutospacing="0" w:afterAutospacing="0"/>
                                    <w:ind w:left="50"/>
                                    <w:rPr>
                                      <w:rFonts w:ascii="Garamond" w:hAnsi="Garamond"/>
                                      <w:sz w:val="22"/>
                                    </w:rPr>
                                  </w:pPr>
                                  <w:r>
                                    <w:rPr>
                                      <w:rFonts w:ascii="Garamond" w:hAnsi="Garamond"/>
                                      <w:sz w:val="22"/>
                                      <w:spacing w:val="-2"/>
                                    </w:rPr>
                                    <w:t>Genomförandetid</w:t>
                                  </w:r>
                                </w:p>
                              </w:tc>
                              <w:tc>
                                <w:tcPr>
                                  <w:tcW w:w="1558" w:type="dxa"/>
                                </w:tcPr>
                                <w:p>
                                  <w:pPr>
                                    <w:pStyle w:val="P10"/>
                                    <w:spacing w:lineRule="exact" w:line="228" w:beforeAutospacing="0" w:afterAutospacing="0"/>
                                    <w:ind w:left="323"/>
                                    <w:rPr>
                                      <w:rFonts w:ascii="Garamond" w:hAnsi="Garamond"/>
                                      <w:sz w:val="22"/>
                                    </w:rPr>
                                  </w:pPr>
                                  <w:r>
                                    <w:rPr>
                                      <w:rFonts w:ascii="Garamond" w:hAnsi="Garamond"/>
                                      <w:sz w:val="22"/>
                                    </w:rPr>
                                    <w:t>5</w:t>
                                  </w:r>
                                  <w:r>
                                    <w:rPr>
                                      <w:rFonts w:ascii="Garamond" w:hAnsi="Garamond"/>
                                      <w:sz w:val="22"/>
                                      <w:spacing w:val="-1"/>
                                    </w:rPr>
                                    <w:t xml:space="preserve"> </w:t>
                                  </w:r>
                                  <w:r>
                                    <w:rPr>
                                      <w:rFonts w:ascii="Garamond" w:hAnsi="Garamond"/>
                                      <w:sz w:val="22"/>
                                      <w:spacing w:val="-5"/>
                                    </w:rPr>
                                    <w:t>år</w:t>
                                  </w:r>
                                </w:p>
                              </w:tc>
                            </w:tr>
                          </w:tbl>
                          <w:p>
                            <w:pPr>
                              <w:pStyle w:val="P5"/>
                            </w:pPr>
                          </w:p>
                        </w:txbxContent>
                      </wps:txbx>
                      <wps:bodyPr wrap="square" lIns="0" tIns="0" rIns="0" bIns="0" rtlCol="0">
                        <a:noAutofit/>
                      </wps:bodyPr>
                    </wps:wsp>
                  </a:graphicData>
                </a:graphic>
              </wp:inline>
            </w:drawing>
          </mc:Choice>
          <mc:Fallback>
            <w:pict>
              <v:shapetype xmlns:o="urn:schemas-microsoft-com:office:office" id="_x0000_t202" coordsize="21600,21600" o:spt="202" path="m,l,21600r21600,l21600,xe">
                <v:stroke joinstyle="miter"/>
                <v:path gradientshapeok="t" o:connecttype="rect"/>
              </v:shapetype>
              <v:shape xmlns:o="urn:schemas-microsoft-com:office:office" type="#_x0000_t202" id="Textbox 2" o:spid="_x0000_s1026" style="width:220.2pt;height:86.7pt;mso-wrap-distance-left:0pt;mso-wrap-distance-top:0pt;mso-wrap-distance-right:0pt;mso-wrap-distance-bottom:0pt;margin-left:0pt;margin-top:0pt;mso-position-horizontal:absolute;mso-position-horizontal-relative:page;mso-position-vertical:absolute;mso-position-vertical-relative:page" o:allowoverlap="f" stroked="f">
                <v:textbox inset="0mm,0mm,0mm,0mm">
                  <w:txbxContent>
                    <w:tbl>
                      <w:tblPr>
                        <w:tblW w:w="0" w:type="auto"/>
                        <w:jc w:val="left"/>
                        <w:tblInd w:w="7" w:type="dxa"/>
                        <w:tblBorders>
                          <w:top w:val="none" w:sz="0" w:space="0" w:shadow="0" w:frame="0" w:color="auto"/>
                          <w:left w:val="none" w:sz="0" w:space="0" w:shadow="0" w:frame="0" w:color="auto"/>
                          <w:bottom w:val="none" w:sz="0" w:space="0" w:shadow="0" w:frame="0" w:color="auto"/>
                          <w:right w:val="none" w:sz="0" w:space="0" w:shadow="0" w:frame="0" w:color="auto"/>
                          <w:insideH w:val="none" w:sz="0" w:space="0" w:shadow="0" w:frame="0" w:color="auto"/>
                          <w:insideV w:val="none" w:sz="0" w:space="0" w:shadow="0" w:frame="0" w:color="auto"/>
                        </w:tblBorders>
                        <w:tblLayout w:type="fixed"/>
                        <w:tblCellMar>
                          <w:top w:w="0" w:type="dxa"/>
                          <w:left w:w="0" w:type="dxa"/>
                          <w:bottom w:w="0" w:type="dxa"/>
                          <w:right w:w="0" w:type="dxa"/>
                        </w:tblCellMar>
                        <w:tblLook w:val="01E0"/>
                      </w:tblPr>
                      <w:tblGrid/>
                      <w:tr>
                        <w:trPr>
                          <w:trHeight w:hRule="atLeast" w:val="248"/>
                        </w:trPr>
                        <w:tc>
                          <w:tcPr>
                            <w:tcW w:w="2846" w:type="dxa"/>
                          </w:tcPr>
                          <w:p>
                            <w:pPr>
                              <w:pStyle w:val="P10"/>
                              <w:spacing w:lineRule="exact" w:line="228" w:beforeAutospacing="0" w:afterAutospacing="0"/>
                              <w:ind w:left="50"/>
                              <w:rPr>
                                <w:rFonts w:ascii="Garamond" w:hAnsi="Garamond"/>
                                <w:sz w:val="22"/>
                              </w:rPr>
                            </w:pPr>
                            <w:r>
                              <w:rPr>
                                <w:rFonts w:ascii="Garamond" w:hAnsi="Garamond"/>
                                <w:sz w:val="22"/>
                                <w:spacing w:val="-2"/>
                              </w:rPr>
                              <w:t>Diarienummer</w:t>
                            </w:r>
                          </w:p>
                        </w:tc>
                        <w:tc>
                          <w:tcPr>
                            <w:tcW w:w="1558" w:type="dxa"/>
                          </w:tcPr>
                          <w:p>
                            <w:pPr>
                              <w:pStyle w:val="P10"/>
                              <w:spacing w:lineRule="exact" w:line="228" w:beforeAutospacing="0" w:afterAutospacing="0"/>
                              <w:ind w:left="323"/>
                              <w:rPr>
                                <w:rFonts w:ascii="Garamond" w:hAnsi="Garamond"/>
                                <w:sz w:val="22"/>
                              </w:rPr>
                            </w:pPr>
                            <w:r>
                              <w:rPr>
                                <w:rFonts w:ascii="Garamond" w:hAnsi="Garamond"/>
                                <w:sz w:val="22"/>
                                <w:spacing w:val="-2"/>
                              </w:rPr>
                              <w:t>PLAN.2024.7</w:t>
                            </w:r>
                          </w:p>
                        </w:tc>
                      </w:tr>
                      <w:tr>
                        <w:trPr>
                          <w:trHeight w:hRule="atLeast" w:val="248"/>
                        </w:trPr>
                        <w:tc>
                          <w:tcPr>
                            <w:tcW w:w="2846" w:type="dxa"/>
                          </w:tcPr>
                          <w:p>
                            <w:pPr>
                              <w:pStyle w:val="P10"/>
                              <w:spacing w:lineRule="exact" w:line="227" w:before="1" w:beforeAutospacing="0" w:afterAutospacing="0"/>
                              <w:ind w:left="50"/>
                              <w:rPr>
                                <w:rFonts w:ascii="Garamond" w:hAnsi="Garamond"/>
                                <w:sz w:val="22"/>
                              </w:rPr>
                            </w:pPr>
                            <w:r>
                              <w:rPr>
                                <w:rFonts w:ascii="Garamond" w:hAnsi="Garamond"/>
                                <w:sz w:val="22"/>
                              </w:rPr>
                              <w:t>Planens</w:t>
                            </w:r>
                            <w:r>
                              <w:rPr>
                                <w:rFonts w:ascii="Garamond" w:hAnsi="Garamond"/>
                                <w:sz w:val="22"/>
                                <w:spacing w:val="-4"/>
                              </w:rPr>
                              <w:t xml:space="preserve"> </w:t>
                            </w:r>
                            <w:r>
                              <w:rPr>
                                <w:rFonts w:ascii="Garamond" w:hAnsi="Garamond"/>
                                <w:sz w:val="22"/>
                                <w:spacing w:val="-2"/>
                              </w:rPr>
                              <w:t>beteckning</w:t>
                            </w:r>
                          </w:p>
                        </w:tc>
                        <w:tc>
                          <w:tcPr>
                            <w:tcW w:w="1558" w:type="dxa"/>
                          </w:tcPr>
                          <w:p>
                            <w:pPr>
                              <w:pStyle w:val="P10"/>
                              <w:ind w:left="0"/>
                              <w:rPr>
                                <w:sz w:val="18"/>
                              </w:rPr>
                            </w:pPr>
                          </w:p>
                        </w:tc>
                      </w:tr>
                      <w:tr>
                        <w:trPr>
                          <w:trHeight w:hRule="atLeast" w:val="247"/>
                        </w:trPr>
                        <w:tc>
                          <w:tcPr>
                            <w:tcW w:w="2846" w:type="dxa"/>
                          </w:tcPr>
                          <w:p>
                            <w:pPr>
                              <w:pStyle w:val="P10"/>
                              <w:spacing w:lineRule="exact" w:line="227" w:beforeAutospacing="0" w:afterAutospacing="0"/>
                              <w:ind w:left="50"/>
                              <w:rPr>
                                <w:rFonts w:ascii="Garamond" w:hAnsi="Garamond"/>
                                <w:sz w:val="22"/>
                              </w:rPr>
                            </w:pPr>
                            <w:r>
                              <w:rPr>
                                <w:rFonts w:ascii="Garamond" w:hAnsi="Garamond"/>
                                <w:sz w:val="22"/>
                                <w:spacing w:val="-2"/>
                              </w:rPr>
                              <w:t>Påbörjad</w:t>
                            </w:r>
                          </w:p>
                        </w:tc>
                        <w:tc>
                          <w:tcPr>
                            <w:tcW w:w="1558" w:type="dxa"/>
                          </w:tcPr>
                          <w:p>
                            <w:pPr>
                              <w:pStyle w:val="P10"/>
                              <w:spacing w:lineRule="exact" w:line="227" w:beforeAutospacing="0" w:afterAutospacing="0"/>
                              <w:ind w:left="323"/>
                              <w:rPr>
                                <w:rFonts w:ascii="Garamond" w:hAnsi="Garamond"/>
                                <w:sz w:val="22"/>
                              </w:rPr>
                            </w:pPr>
                            <w:r>
                              <w:rPr>
                                <w:rFonts w:ascii="Garamond" w:hAnsi="Garamond"/>
                                <w:sz w:val="22"/>
                                <w:spacing w:val="-2"/>
                              </w:rPr>
                              <w:t>2024-09-</w:t>
                            </w:r>
                            <w:r>
                              <w:rPr>
                                <w:rFonts w:ascii="Garamond" w:hAnsi="Garamond"/>
                                <w:sz w:val="22"/>
                                <w:spacing w:val="-5"/>
                              </w:rPr>
                              <w:t>30</w:t>
                            </w:r>
                          </w:p>
                        </w:tc>
                      </w:tr>
                      <w:tr>
                        <w:trPr>
                          <w:trHeight w:hRule="atLeast" w:val="494"/>
                        </w:trPr>
                        <w:tc>
                          <w:tcPr>
                            <w:tcW w:w="2846" w:type="dxa"/>
                          </w:tcPr>
                          <w:p>
                            <w:pPr>
                              <w:pStyle w:val="P10"/>
                              <w:spacing w:lineRule="exact" w:line="247" w:beforeAutospacing="0" w:afterAutospacing="0"/>
                              <w:ind w:left="50"/>
                              <w:rPr>
                                <w:rFonts w:ascii="Garamond" w:hAnsi="Garamond"/>
                                <w:sz w:val="22"/>
                              </w:rPr>
                            </w:pPr>
                            <w:r>
                              <w:rPr>
                                <w:rFonts w:ascii="Garamond" w:hAnsi="Garamond"/>
                                <w:sz w:val="22"/>
                              </w:rPr>
                              <w:t>Antagen</w:t>
                            </w:r>
                            <w:r>
                              <w:rPr>
                                <w:rFonts w:ascii="Garamond" w:hAnsi="Garamond"/>
                                <w:sz w:val="22"/>
                                <w:spacing w:val="-4"/>
                              </w:rPr>
                              <w:t xml:space="preserve"> </w:t>
                            </w:r>
                            <w:r>
                              <w:rPr>
                                <w:rFonts w:ascii="Garamond" w:hAnsi="Garamond"/>
                                <w:sz w:val="22"/>
                              </w:rPr>
                              <w:t>av</w:t>
                            </w:r>
                            <w:r>
                              <w:rPr>
                                <w:rFonts w:ascii="Garamond" w:hAnsi="Garamond"/>
                                <w:sz w:val="22"/>
                                <w:spacing w:val="-5"/>
                              </w:rPr>
                              <w:t xml:space="preserve"> </w:t>
                            </w:r>
                            <w:r>
                              <w:rPr>
                                <w:rFonts w:ascii="Garamond" w:hAnsi="Garamond"/>
                                <w:sz w:val="22"/>
                              </w:rPr>
                              <w:t>Kultur-</w:t>
                            </w:r>
                            <w:r>
                              <w:rPr>
                                <w:rFonts w:ascii="Garamond" w:hAnsi="Garamond"/>
                                <w:sz w:val="22"/>
                                <w:spacing w:val="-3"/>
                              </w:rPr>
                              <w:t xml:space="preserve"> </w:t>
                            </w:r>
                            <w:r>
                              <w:rPr>
                                <w:rFonts w:ascii="Garamond" w:hAnsi="Garamond"/>
                                <w:sz w:val="22"/>
                                <w:spacing w:val="-5"/>
                              </w:rPr>
                              <w:t>och</w:t>
                            </w:r>
                          </w:p>
                          <w:p>
                            <w:pPr>
                              <w:pStyle w:val="P10"/>
                              <w:spacing w:lineRule="exact" w:line="227" w:beforeAutospacing="0" w:afterAutospacing="0"/>
                              <w:ind w:left="50"/>
                              <w:rPr>
                                <w:rFonts w:ascii="Garamond" w:hAnsi="Garamond"/>
                                <w:sz w:val="22"/>
                              </w:rPr>
                            </w:pPr>
                            <w:r>
                              <w:rPr>
                                <w:rFonts w:ascii="Garamond" w:hAnsi="Garamond"/>
                                <w:sz w:val="22"/>
                                <w:spacing w:val="-2"/>
                              </w:rPr>
                              <w:t>samhällsutvecklingsnämnden</w:t>
                            </w:r>
                          </w:p>
                        </w:tc>
                        <w:tc>
                          <w:tcPr>
                            <w:tcW w:w="1558" w:type="dxa"/>
                          </w:tcPr>
                          <w:p>
                            <w:pPr>
                              <w:pStyle w:val="P10"/>
                              <w:spacing w:lineRule="exact" w:line="227" w:before="247" w:beforeAutospacing="0" w:afterAutospacing="0"/>
                              <w:ind w:left="323"/>
                              <w:rPr>
                                <w:rFonts w:ascii="Garamond" w:hAnsi="Garamond"/>
                                <w:sz w:val="22"/>
                              </w:rPr>
                            </w:pPr>
                            <w:r>
                              <w:rPr>
                                <w:rFonts w:ascii="Garamond" w:hAnsi="Garamond"/>
                                <w:sz w:val="22"/>
                                <w:spacing w:val="-2"/>
                              </w:rPr>
                              <w:t>2025-03-</w:t>
                            </w:r>
                            <w:r>
                              <w:rPr>
                                <w:rFonts w:ascii="Garamond" w:hAnsi="Garamond"/>
                                <w:sz w:val="22"/>
                                <w:spacing w:val="-5"/>
                              </w:rPr>
                              <w:t>31</w:t>
                            </w:r>
                          </w:p>
                        </w:tc>
                      </w:tr>
                      <w:tr>
                        <w:trPr>
                          <w:trHeight w:hRule="atLeast" w:val="247"/>
                        </w:trPr>
                        <w:tc>
                          <w:tcPr>
                            <w:tcW w:w="2846" w:type="dxa"/>
                          </w:tcPr>
                          <w:p>
                            <w:pPr>
                              <w:pStyle w:val="P10"/>
                              <w:spacing w:lineRule="exact" w:line="227" w:beforeAutospacing="0" w:afterAutospacing="0"/>
                              <w:ind w:left="50"/>
                              <w:rPr>
                                <w:rFonts w:ascii="Garamond" w:hAnsi="Garamond"/>
                                <w:sz w:val="22"/>
                              </w:rPr>
                            </w:pPr>
                            <w:r>
                              <w:rPr>
                                <w:rFonts w:ascii="Garamond" w:hAnsi="Garamond"/>
                                <w:sz w:val="22"/>
                              </w:rPr>
                              <w:t>Laga</w:t>
                            </w:r>
                            <w:r>
                              <w:rPr>
                                <w:rFonts w:ascii="Garamond" w:hAnsi="Garamond"/>
                                <w:sz w:val="22"/>
                                <w:spacing w:val="-5"/>
                              </w:rPr>
                              <w:t xml:space="preserve"> </w:t>
                            </w:r>
                            <w:r>
                              <w:rPr>
                                <w:rFonts w:ascii="Garamond" w:hAnsi="Garamond"/>
                                <w:sz w:val="22"/>
                                <w:spacing w:val="-2"/>
                              </w:rPr>
                              <w:t>kraft</w:t>
                            </w:r>
                          </w:p>
                        </w:tc>
                        <w:tc>
                          <w:tcPr>
                            <w:tcW w:w="1558" w:type="dxa"/>
                          </w:tcPr>
                          <w:p>
                            <w:pPr>
                              <w:pStyle w:val="P10"/>
                              <w:ind w:left="0"/>
                              <w:rPr>
                                <w:sz w:val="18"/>
                              </w:rPr>
                            </w:pPr>
                          </w:p>
                        </w:tc>
                      </w:tr>
                      <w:tr>
                        <w:trPr>
                          <w:trHeight w:hRule="atLeast" w:val="247"/>
                        </w:trPr>
                        <w:tc>
                          <w:tcPr>
                            <w:tcW w:w="2846" w:type="dxa"/>
                          </w:tcPr>
                          <w:p>
                            <w:pPr>
                              <w:pStyle w:val="P10"/>
                              <w:spacing w:lineRule="exact" w:line="228" w:beforeAutospacing="0" w:afterAutospacing="0"/>
                              <w:ind w:left="50"/>
                              <w:rPr>
                                <w:rFonts w:ascii="Garamond" w:hAnsi="Garamond"/>
                                <w:sz w:val="22"/>
                              </w:rPr>
                            </w:pPr>
                            <w:r>
                              <w:rPr>
                                <w:rFonts w:ascii="Garamond" w:hAnsi="Garamond"/>
                                <w:sz w:val="22"/>
                                <w:spacing w:val="-2"/>
                              </w:rPr>
                              <w:t>Genomförandetid</w:t>
                            </w:r>
                          </w:p>
                        </w:tc>
                        <w:tc>
                          <w:tcPr>
                            <w:tcW w:w="1558" w:type="dxa"/>
                          </w:tcPr>
                          <w:p>
                            <w:pPr>
                              <w:pStyle w:val="P10"/>
                              <w:spacing w:lineRule="exact" w:line="228" w:beforeAutospacing="0" w:afterAutospacing="0"/>
                              <w:ind w:left="323"/>
                              <w:rPr>
                                <w:rFonts w:ascii="Garamond" w:hAnsi="Garamond"/>
                                <w:sz w:val="22"/>
                              </w:rPr>
                            </w:pPr>
                            <w:r>
                              <w:rPr>
                                <w:rFonts w:ascii="Garamond" w:hAnsi="Garamond"/>
                                <w:sz w:val="22"/>
                              </w:rPr>
                              <w:t>5</w:t>
                            </w:r>
                            <w:r>
                              <w:rPr>
                                <w:rFonts w:ascii="Garamond" w:hAnsi="Garamond"/>
                                <w:sz w:val="22"/>
                                <w:spacing w:val="-1"/>
                              </w:rPr>
                              <w:t xml:space="preserve"> </w:t>
                            </w:r>
                            <w:r>
                              <w:rPr>
                                <w:rFonts w:ascii="Garamond" w:hAnsi="Garamond"/>
                                <w:sz w:val="22"/>
                                <w:spacing w:val="-5"/>
                              </w:rPr>
                              <w:t>år</w:t>
                            </w:r>
                          </w:p>
                        </w:tc>
                      </w:tr>
                    </w:tbl>
                    <w:p>
                      <w:pPr>
                        <w:pStyle w:val="P5"/>
                      </w:pPr>
                    </w:p>
                  </w:txbxContent>
                </v:textbox>
              </v:shape>
            </w:pict>
          </mc:Fallback>
        </mc:AlternateContent>
      </w:r>
    </w:p>
    <w:p>
      <w:pPr>
        <w:pStyle w:val="P5"/>
        <w:rPr>
          <w:rFonts w:ascii="Times New Roman" w:hAnsi="Times New Roman"/>
          <w:sz w:val="20"/>
        </w:rPr>
      </w:pPr>
    </w:p>
    <w:p>
      <w:pPr>
        <w:pStyle w:val="P5"/>
        <w:rPr>
          <w:rFonts w:ascii="Times New Roman" w:hAnsi="Times New Roman"/>
          <w:sz w:val="20"/>
        </w:rPr>
      </w:pPr>
    </w:p>
    <w:p>
      <w:pPr>
        <w:pStyle w:val="P5"/>
        <w:rPr>
          <w:rFonts w:ascii="Times New Roman" w:hAnsi="Times New Roman"/>
          <w:sz w:val="20"/>
        </w:rPr>
      </w:pPr>
    </w:p>
    <w:p>
      <w:pPr>
        <w:pStyle w:val="P5"/>
        <w:rPr>
          <w:rFonts w:ascii="Times New Roman" w:hAnsi="Times New Roman"/>
          <w:sz w:val="20"/>
        </w:rPr>
      </w:pPr>
    </w:p>
    <w:p>
      <w:pPr>
        <w:pStyle w:val="P5"/>
        <w:rPr>
          <w:rFonts w:ascii="Times New Roman" w:hAnsi="Times New Roman"/>
          <w:sz w:val="20"/>
        </w:rPr>
      </w:pPr>
    </w:p>
    <w:p>
      <w:pPr>
        <w:pStyle w:val="P5"/>
        <w:spacing w:before="30" w:beforeAutospacing="0" w:afterAutospacing="0"/>
        <w:rPr>
          <w:rFonts w:ascii="Times New Roman" w:hAnsi="Times New Roman"/>
          <w:sz w:val="20"/>
        </w:rPr>
      </w:pPr>
      <w:r>
        <w:drawing>
          <wp:anchor xmlns:wp="http://schemas.openxmlformats.org/drawingml/2006/wordprocessingDrawing" distT="0" distB="0" distL="0" distR="0" simplePos="0" relativeHeight="487220742" behindDoc="1" locked="0" layoutInCell="1" allowOverlap="1">
            <wp:simplePos x="0" y="0"/>
            <wp:positionH relativeFrom="page">
              <wp:posOffset>825500</wp:posOffset>
            </wp:positionH>
            <wp:positionV relativeFrom="paragraph">
              <wp:posOffset>179705</wp:posOffset>
            </wp:positionV>
            <wp:extent cx="5936615" cy="3612515"/>
            <wp:effectExtent l="0" t="0" r="0" b="0"/>
            <wp:wrapTopAndBottom/>
            <wp:docPr id="3" name="Image 3" descr="En bild som visar karta, skärmbild, text  Automatiskt genererad beskrivning "/>
            <wp:cNvGraphicFramePr/>
            <a:graphic xmlns:a="http://schemas.openxmlformats.org/drawingml/2006/main">
              <a:graphicData uri="http://schemas.openxmlformats.org/drawingml/2006/picture">
                <pic:pic xmlns:pic="http://schemas.openxmlformats.org/drawingml/2006/picture">
                  <pic:nvPicPr>
                    <pic:cNvPr id="3" name="Image 3" descr="En bild som visar karta, skärmbild, text  Automatiskt genererad beskrivning "/>
                    <pic:cNvPicPr/>
                  </pic:nvPicPr>
                  <pic:blipFill dpi="0">
                    <a:blip xmlns:r="http://schemas.openxmlformats.org/officeDocument/2006/relationships" r:embed="Relimage2" cstate="print"/>
                    <a:srcRect/>
                    <a:stretch>
                      <a:fillRect/>
                    </a:stretch>
                  </pic:blipFill>
                  <pic:spPr>
                    <a:xfrm>
                      <a:off x="0" y="0"/>
                      <a:ext cx="5937009" cy="3612641"/>
                    </a:xfrm>
                    <a:prstGeom prst="rect"/>
                  </pic:spPr>
                </pic:pic>
              </a:graphicData>
            </a:graphic>
          </wp:anchor>
        </w:drawing>
      </w:r>
    </w:p>
    <w:p>
      <w:pPr>
        <w:pStyle w:val="P5"/>
        <w:rPr>
          <w:rFonts w:ascii="Times New Roman" w:hAnsi="Times New Roman"/>
          <w:sz w:val="40"/>
        </w:rPr>
      </w:pPr>
    </w:p>
    <w:p>
      <w:pPr>
        <w:pStyle w:val="P5"/>
        <w:rPr>
          <w:rFonts w:ascii="Times New Roman" w:hAnsi="Times New Roman"/>
          <w:sz w:val="40"/>
        </w:rPr>
      </w:pPr>
    </w:p>
    <w:p>
      <w:pPr>
        <w:pStyle w:val="P5"/>
        <w:rPr>
          <w:rFonts w:ascii="Times New Roman" w:hAnsi="Times New Roman"/>
          <w:sz w:val="40"/>
        </w:rPr>
      </w:pPr>
    </w:p>
    <w:p>
      <w:pPr>
        <w:pStyle w:val="P5"/>
        <w:rPr>
          <w:rFonts w:ascii="Times New Roman" w:hAnsi="Times New Roman"/>
          <w:sz w:val="40"/>
        </w:rPr>
      </w:pPr>
    </w:p>
    <w:p>
      <w:pPr>
        <w:pStyle w:val="P5"/>
        <w:spacing w:before="130" w:beforeAutospacing="0" w:afterAutospacing="0"/>
        <w:rPr>
          <w:rFonts w:ascii="Times New Roman" w:hAnsi="Times New Roman"/>
          <w:sz w:val="40"/>
        </w:rPr>
      </w:pPr>
    </w:p>
    <w:p>
      <w:pPr>
        <w:pStyle w:val="P6"/>
      </w:pPr>
      <w:bookmarkStart w:id="0" w:name="PLANBESKRIVNING"/>
      <w:bookmarkEnd w:id="0"/>
      <w:bookmarkStart w:id="1" w:name="_bookmark0"/>
      <w:bookmarkEnd w:id="1"/>
      <w:r>
        <w:rPr>
          <w:color w:val="007EB8"/>
          <w:spacing w:val="-2"/>
        </w:rPr>
        <w:t>PLANBESKRIVNING</w:t>
      </w:r>
    </w:p>
    <w:p>
      <w:pPr>
        <w:pStyle w:val="P5"/>
        <w:spacing w:lineRule="auto" w:line="259" w:before="91" w:beforeAutospacing="0" w:afterAutospacing="0"/>
        <w:ind w:left="873"/>
      </w:pPr>
      <w:r>
        <w:t>Ändring</w:t>
      </w:r>
      <w:r>
        <w:rPr>
          <w:spacing w:val="-2"/>
        </w:rPr>
        <w:t xml:space="preserve"> </w:t>
      </w:r>
      <w:r>
        <w:t>av</w:t>
      </w:r>
      <w:r>
        <w:rPr>
          <w:spacing w:val="-2"/>
        </w:rPr>
        <w:t xml:space="preserve"> </w:t>
      </w:r>
      <w:r>
        <w:t>detaljplan</w:t>
      </w:r>
      <w:r>
        <w:rPr>
          <w:spacing w:val="-3"/>
        </w:rPr>
        <w:t xml:space="preserve"> </w:t>
      </w:r>
      <w:r>
        <w:t>för</w:t>
      </w:r>
      <w:r>
        <w:rPr>
          <w:spacing w:val="-3"/>
        </w:rPr>
        <w:t xml:space="preserve"> </w:t>
      </w:r>
      <w:r>
        <w:t>fastigheterna</w:t>
      </w:r>
      <w:r>
        <w:rPr>
          <w:spacing w:val="-4"/>
        </w:rPr>
        <w:t xml:space="preserve"> </w:t>
      </w:r>
      <w:r>
        <w:t>Rapphönan</w:t>
      </w:r>
      <w:r>
        <w:rPr>
          <w:spacing w:val="-5"/>
        </w:rPr>
        <w:t xml:space="preserve"> </w:t>
      </w:r>
      <w:r>
        <w:t>7</w:t>
      </w:r>
      <w:r>
        <w:rPr>
          <w:spacing w:val="-2"/>
        </w:rPr>
        <w:t xml:space="preserve"> </w:t>
      </w:r>
      <w:r>
        <w:t>och</w:t>
      </w:r>
      <w:r>
        <w:rPr>
          <w:spacing w:val="-3"/>
        </w:rPr>
        <w:t xml:space="preserve"> </w:t>
      </w:r>
      <w:r>
        <w:t>del</w:t>
      </w:r>
      <w:r>
        <w:rPr>
          <w:spacing w:val="-2"/>
        </w:rPr>
        <w:t xml:space="preserve"> </w:t>
      </w:r>
      <w:r>
        <w:t>av</w:t>
      </w:r>
      <w:r>
        <w:rPr>
          <w:spacing w:val="-5"/>
        </w:rPr>
        <w:t xml:space="preserve"> </w:t>
      </w:r>
      <w:r>
        <w:t>Rapphönan</w:t>
      </w:r>
      <w:r>
        <w:rPr>
          <w:spacing w:val="-5"/>
        </w:rPr>
        <w:t xml:space="preserve"> </w:t>
      </w:r>
      <w:r>
        <w:t>3,</w:t>
      </w:r>
      <w:r>
        <w:rPr>
          <w:spacing w:val="-2"/>
        </w:rPr>
        <w:t xml:space="preserve"> </w:t>
      </w:r>
      <w:r>
        <w:t>”Nya</w:t>
      </w:r>
      <w:r>
        <w:rPr>
          <w:spacing w:val="-2"/>
        </w:rPr>
        <w:t xml:space="preserve"> </w:t>
      </w:r>
      <w:r>
        <w:t>simhallen” Örkelljunga, Örkelljunga kommun, Skåne län</w:t>
      </w:r>
    </w:p>
    <w:p>
      <w:pPr>
        <w:pStyle w:val="P5"/>
        <w:spacing w:lineRule="auto" w:line="487" w:before="257" w:beforeAutospacing="0" w:afterAutospacing="0"/>
        <w:ind w:left="873" w:right="6593"/>
      </w:pPr>
      <w:r>
        <w:t>Begränsning av standardförfarande Plan-</w:t>
      </w:r>
      <w:r>
        <w:rPr>
          <w:spacing w:val="-8"/>
        </w:rPr>
        <w:t xml:space="preserve"> </w:t>
      </w:r>
      <w:r>
        <w:t>och</w:t>
      </w:r>
      <w:r>
        <w:rPr>
          <w:spacing w:val="-8"/>
        </w:rPr>
        <w:t xml:space="preserve"> </w:t>
      </w:r>
      <w:r>
        <w:t>bygglagen</w:t>
      </w:r>
      <w:r>
        <w:rPr>
          <w:spacing w:val="-8"/>
        </w:rPr>
        <w:t xml:space="preserve"> </w:t>
      </w:r>
      <w:r>
        <w:t>(SFS</w:t>
      </w:r>
      <w:r>
        <w:rPr>
          <w:spacing w:val="-9"/>
        </w:rPr>
        <w:t xml:space="preserve"> </w:t>
      </w:r>
      <w:r>
        <w:t xml:space="preserve">2010:900) </w:t>
      </w:r>
      <w:r>
        <w:rPr>
          <w:spacing w:val="-2"/>
        </w:rPr>
        <w:t>2025-03-31</w:t>
      </w:r>
    </w:p>
    <w:p>
      <w:pPr>
        <w:spacing w:lineRule="auto" w:line="487" w:after="0" w:beforeAutospacing="0" w:afterAutospacing="0"/>
        <w:sectPr>
          <w:type w:val="continuous"/>
          <w:pgSz w:w="11910" w:h="16840" w:code="0"/>
          <w:pgMar w:left="720" w:right="380" w:top="580" w:bottom="280" w:header="708" w:footer="708" w:gutter="0"/>
        </w:sectPr>
      </w:pPr>
    </w:p>
    <w:p>
      <w:pPr>
        <w:spacing w:before="292" w:beforeAutospacing="0" w:afterAutospacing="0"/>
        <w:ind w:firstLine="0" w:left="448" w:right="0"/>
        <w:jc w:val="left"/>
        <w:rPr>
          <w:rFonts w:ascii="Calibri Light" w:hAnsi="Calibri Light"/>
          <w:b w:val="0"/>
          <w:sz w:val="32"/>
        </w:rPr>
      </w:pPr>
      <w:r>
        <w:rPr>
          <w:rFonts w:ascii="Calibri Light" w:hAnsi="Calibri Light"/>
          <w:b w:val="0"/>
          <w:color w:val="2E5395"/>
          <w:sz w:val="32"/>
          <w:spacing w:val="-2"/>
        </w:rPr>
        <w:t>Innehållsförteckning</w:t>
      </w:r>
    </w:p>
    <w:p>
      <w:pPr>
        <w:pStyle w:val="P1"/>
        <w:tabs>
          <w:tab w:val="right" w:pos="9981" w:leader="dot"/>
        </w:tabs>
      </w:pPr>
      <w:hyperlink w:anchor="_bookmark0">
        <w:r>
          <w:rPr>
            <w:spacing w:val="-2"/>
          </w:rPr>
          <w:t>PLANBESKRIVNING</w:t>
        </w:r>
        <w:r>
          <w:tab/>
        </w:r>
        <w:r>
          <w:rPr>
            <w:spacing w:val="-10"/>
          </w:rPr>
          <w:t>1</w:t>
        </w:r>
      </w:hyperlink>
    </w:p>
    <w:p>
      <w:pPr>
        <w:pStyle w:val="P3"/>
        <w:tabs>
          <w:tab w:val="right" w:pos="9981" w:leader="dot"/>
        </w:tabs>
        <w:spacing w:before="138" w:beforeAutospacing="0" w:afterAutospacing="0"/>
      </w:pPr>
      <w:hyperlink w:anchor="_bookmark1">
        <w:r>
          <w:rPr>
            <w:spacing w:val="-2"/>
          </w:rPr>
          <w:t>INLEDNING</w:t>
        </w:r>
        <w:r>
          <w:tab/>
        </w:r>
        <w:r>
          <w:rPr>
            <w:spacing w:val="-10"/>
          </w:rPr>
          <w:t>3</w:t>
        </w:r>
      </w:hyperlink>
    </w:p>
    <w:p>
      <w:pPr>
        <w:pStyle w:val="P2"/>
        <w:tabs>
          <w:tab w:val="right" w:pos="9981" w:leader="dot"/>
        </w:tabs>
        <w:rPr>
          <w:b w:val="0"/>
        </w:rPr>
      </w:pPr>
      <w:hyperlink w:anchor="_bookmark2">
        <w:r>
          <w:rPr>
            <w:smallCaps w:val="1"/>
          </w:rPr>
          <w:t>Vad</w:t>
        </w:r>
        <w:r>
          <w:rPr>
            <w:smallCaps w:val="1"/>
            <w:spacing w:val="-2"/>
          </w:rPr>
          <w:t xml:space="preserve"> </w:t>
        </w:r>
        <w:r>
          <w:rPr>
            <w:smallCaps w:val="1"/>
          </w:rPr>
          <w:t>är</w:t>
        </w:r>
        <w:r>
          <w:rPr>
            <w:smallCaps w:val="1"/>
            <w:spacing w:val="-3"/>
          </w:rPr>
          <w:t xml:space="preserve"> </w:t>
        </w:r>
        <w:r>
          <w:rPr>
            <w:smallCaps w:val="1"/>
          </w:rPr>
          <w:t>en</w:t>
        </w:r>
        <w:r>
          <w:rPr>
            <w:smallCaps w:val="1"/>
            <w:spacing w:val="-2"/>
          </w:rPr>
          <w:t xml:space="preserve"> detaljplan</w:t>
        </w:r>
        <w:r>
          <w:rPr>
            <w:smallCaps w:val="1"/>
          </w:rPr>
          <w:tab/>
        </w:r>
        <w:r>
          <w:rPr>
            <w:b w:val="0"/>
            <w:smallCaps w:val="0"/>
            <w:spacing w:val="-10"/>
          </w:rPr>
          <w:t>3</w:t>
        </w:r>
      </w:hyperlink>
    </w:p>
    <w:p>
      <w:pPr>
        <w:pStyle w:val="P3"/>
        <w:tabs>
          <w:tab w:val="right" w:pos="9981" w:leader="dot"/>
        </w:tabs>
      </w:pPr>
      <w:hyperlink w:anchor="_bookmark3">
        <w:r>
          <w:rPr>
            <w:spacing w:val="-2"/>
          </w:rPr>
          <w:t>DETALJPLANENS</w:t>
        </w:r>
        <w:r>
          <w:rPr>
            <w:spacing w:val="2"/>
          </w:rPr>
          <w:t xml:space="preserve"> </w:t>
        </w:r>
        <w:r>
          <w:rPr>
            <w:spacing w:val="-4"/>
          </w:rPr>
          <w:t>SYFTE</w:t>
        </w:r>
        <w:r>
          <w:tab/>
        </w:r>
        <w:r>
          <w:rPr>
            <w:spacing w:val="-10"/>
          </w:rPr>
          <w:t>4</w:t>
        </w:r>
      </w:hyperlink>
    </w:p>
    <w:p>
      <w:pPr>
        <w:pStyle w:val="P4"/>
        <w:tabs>
          <w:tab w:val="right" w:pos="9981" w:leader="dot"/>
        </w:tabs>
        <w:rPr>
          <w:i w:val="1"/>
        </w:rPr>
      </w:pPr>
      <w:hyperlink w:anchor="_bookmark4">
        <w:r>
          <w:rPr>
            <w:i w:val="1"/>
          </w:rPr>
          <w:t>Avsikt</w:t>
        </w:r>
        <w:r>
          <w:rPr>
            <w:i w:val="1"/>
            <w:spacing w:val="-6"/>
          </w:rPr>
          <w:t xml:space="preserve"> </w:t>
        </w:r>
        <w:r>
          <w:rPr>
            <w:i w:val="1"/>
          </w:rPr>
          <w:t>med</w:t>
        </w:r>
        <w:r>
          <w:rPr>
            <w:i w:val="1"/>
            <w:spacing w:val="-5"/>
          </w:rPr>
          <w:t xml:space="preserve"> </w:t>
        </w:r>
        <w:r>
          <w:rPr>
            <w:i w:val="1"/>
          </w:rPr>
          <w:t>ändring</w:t>
        </w:r>
        <w:r>
          <w:rPr>
            <w:i w:val="1"/>
            <w:spacing w:val="-5"/>
          </w:rPr>
          <w:t xml:space="preserve"> </w:t>
        </w:r>
        <w:r>
          <w:rPr>
            <w:i w:val="1"/>
          </w:rPr>
          <w:t>av</w:t>
        </w:r>
        <w:r>
          <w:rPr>
            <w:i w:val="1"/>
            <w:spacing w:val="-5"/>
          </w:rPr>
          <w:t xml:space="preserve"> </w:t>
        </w:r>
        <w:r>
          <w:rPr>
            <w:i w:val="1"/>
            <w:spacing w:val="-2"/>
          </w:rPr>
          <w:t>detaljplanen</w:t>
        </w:r>
        <w:r>
          <w:rPr>
            <w:i w:val="1"/>
          </w:rPr>
          <w:tab/>
        </w:r>
        <w:r>
          <w:rPr>
            <w:i w:val="1"/>
            <w:spacing w:val="-12"/>
          </w:rPr>
          <w:t>4</w:t>
        </w:r>
      </w:hyperlink>
    </w:p>
    <w:p>
      <w:pPr>
        <w:pStyle w:val="P4"/>
        <w:tabs>
          <w:tab w:val="right" w:pos="9981" w:leader="dot"/>
        </w:tabs>
        <w:spacing w:before="18" w:beforeAutospacing="0" w:afterAutospacing="0"/>
        <w:rPr>
          <w:i w:val="1"/>
        </w:rPr>
      </w:pPr>
      <w:hyperlink w:anchor="_bookmark5">
        <w:r>
          <w:rPr>
            <w:i w:val="1"/>
            <w:spacing w:val="-2"/>
          </w:rPr>
          <w:t>Bakgrund</w:t>
        </w:r>
        <w:r>
          <w:rPr>
            <w:i w:val="1"/>
          </w:rPr>
          <w:tab/>
        </w:r>
        <w:r>
          <w:rPr>
            <w:i w:val="1"/>
            <w:spacing w:val="-10"/>
          </w:rPr>
          <w:t>4</w:t>
        </w:r>
      </w:hyperlink>
    </w:p>
    <w:p>
      <w:pPr>
        <w:pStyle w:val="P3"/>
        <w:tabs>
          <w:tab w:val="right" w:pos="9981" w:leader="dot"/>
        </w:tabs>
        <w:spacing w:before="19" w:beforeAutospacing="0" w:afterAutospacing="0"/>
      </w:pPr>
      <w:hyperlink w:anchor="_bookmark6">
        <w:r>
          <w:rPr>
            <w:spacing w:val="-2"/>
          </w:rPr>
          <w:t>BESKRIVNING</w:t>
        </w:r>
        <w:r>
          <w:rPr>
            <w:spacing w:val="-5"/>
          </w:rPr>
          <w:t xml:space="preserve"> </w:t>
        </w:r>
        <w:r>
          <w:rPr>
            <w:spacing w:val="-2"/>
          </w:rPr>
          <w:t>AV</w:t>
        </w:r>
        <w:r>
          <w:rPr>
            <w:spacing w:val="-5"/>
          </w:rPr>
          <w:t xml:space="preserve"> </w:t>
        </w:r>
        <w:r>
          <w:rPr>
            <w:spacing w:val="-2"/>
          </w:rPr>
          <w:t>DETALJPLANEN</w:t>
        </w:r>
        <w:r>
          <w:tab/>
        </w:r>
        <w:r>
          <w:rPr>
            <w:spacing w:val="-10"/>
          </w:rPr>
          <w:t>5</w:t>
        </w:r>
      </w:hyperlink>
    </w:p>
    <w:p>
      <w:pPr>
        <w:pStyle w:val="P4"/>
        <w:tabs>
          <w:tab w:val="right" w:pos="9981" w:leader="dot"/>
        </w:tabs>
        <w:rPr>
          <w:i w:val="1"/>
        </w:rPr>
      </w:pPr>
      <w:hyperlink w:anchor="_bookmark7">
        <w:r>
          <w:rPr>
            <w:i w:val="1"/>
          </w:rPr>
          <w:t>Hela</w:t>
        </w:r>
        <w:r>
          <w:rPr>
            <w:i w:val="1"/>
            <w:spacing w:val="-4"/>
          </w:rPr>
          <w:t xml:space="preserve"> </w:t>
        </w:r>
        <w:r>
          <w:rPr>
            <w:i w:val="1"/>
            <w:spacing w:val="-2"/>
          </w:rPr>
          <w:t>detaljplanen</w:t>
        </w:r>
        <w:r>
          <w:rPr>
            <w:i w:val="1"/>
          </w:rPr>
          <w:tab/>
        </w:r>
        <w:r>
          <w:rPr>
            <w:i w:val="1"/>
            <w:spacing w:val="-12"/>
          </w:rPr>
          <w:t>5</w:t>
        </w:r>
      </w:hyperlink>
    </w:p>
    <w:p>
      <w:pPr>
        <w:pStyle w:val="P4"/>
        <w:tabs>
          <w:tab w:val="right" w:pos="9981" w:leader="dot"/>
        </w:tabs>
        <w:rPr>
          <w:i w:val="1"/>
        </w:rPr>
      </w:pPr>
      <w:hyperlink w:anchor="_bookmark8">
        <w:r>
          <w:rPr>
            <w:i w:val="1"/>
            <w:spacing w:val="-2"/>
          </w:rPr>
          <w:t>Genomförandetid</w:t>
        </w:r>
        <w:r>
          <w:rPr>
            <w:i w:val="1"/>
          </w:rPr>
          <w:tab/>
        </w:r>
        <w:r>
          <w:rPr>
            <w:i w:val="1"/>
            <w:spacing w:val="-10"/>
          </w:rPr>
          <w:t>5</w:t>
        </w:r>
      </w:hyperlink>
    </w:p>
    <w:p>
      <w:pPr>
        <w:pStyle w:val="P4"/>
        <w:tabs>
          <w:tab w:val="right" w:pos="9981" w:leader="dot"/>
        </w:tabs>
        <w:rPr>
          <w:i w:val="1"/>
        </w:rPr>
      </w:pPr>
      <w:hyperlink w:anchor="_bookmark9">
        <w:r>
          <w:rPr>
            <w:i w:val="1"/>
            <w:spacing w:val="-2"/>
          </w:rPr>
          <w:t>Kvartersmark</w:t>
        </w:r>
        <w:r>
          <w:rPr>
            <w:i w:val="1"/>
          </w:rPr>
          <w:tab/>
        </w:r>
        <w:r>
          <w:rPr>
            <w:i w:val="1"/>
            <w:spacing w:val="-10"/>
          </w:rPr>
          <w:t>5</w:t>
        </w:r>
      </w:hyperlink>
    </w:p>
    <w:p>
      <w:pPr>
        <w:pStyle w:val="P4"/>
        <w:tabs>
          <w:tab w:val="right" w:pos="9981" w:leader="dot"/>
        </w:tabs>
        <w:spacing w:before="17" w:beforeAutospacing="0" w:afterAutospacing="0"/>
        <w:rPr>
          <w:i w:val="1"/>
        </w:rPr>
      </w:pPr>
      <w:hyperlink w:anchor="_bookmark10">
        <w:r>
          <w:rPr>
            <w:i w:val="1"/>
            <w:spacing w:val="-2"/>
          </w:rPr>
          <w:t>Befintligt</w:t>
        </w:r>
        <w:r>
          <w:rPr>
            <w:i w:val="1"/>
          </w:rPr>
          <w:tab/>
        </w:r>
        <w:r>
          <w:rPr>
            <w:i w:val="1"/>
            <w:spacing w:val="-10"/>
          </w:rPr>
          <w:t>6</w:t>
        </w:r>
      </w:hyperlink>
    </w:p>
    <w:p>
      <w:pPr>
        <w:pStyle w:val="P4"/>
        <w:tabs>
          <w:tab w:val="right" w:pos="9981" w:leader="dot"/>
        </w:tabs>
        <w:rPr>
          <w:i w:val="1"/>
        </w:rPr>
      </w:pPr>
      <w:hyperlink w:anchor="_bookmark11">
        <w:r>
          <w:rPr>
            <w:i w:val="1"/>
          </w:rPr>
          <w:t>Varför</w:t>
        </w:r>
        <w:r>
          <w:rPr>
            <w:i w:val="1"/>
            <w:spacing w:val="-8"/>
          </w:rPr>
          <w:t xml:space="preserve"> </w:t>
        </w:r>
        <w:r>
          <w:rPr>
            <w:i w:val="1"/>
          </w:rPr>
          <w:t>ändring</w:t>
        </w:r>
        <w:r>
          <w:rPr>
            <w:i w:val="1"/>
            <w:spacing w:val="-6"/>
          </w:rPr>
          <w:t xml:space="preserve"> </w:t>
        </w:r>
        <w:r>
          <w:rPr>
            <w:i w:val="1"/>
          </w:rPr>
          <w:t>av</w:t>
        </w:r>
        <w:r>
          <w:rPr>
            <w:i w:val="1"/>
            <w:spacing w:val="-7"/>
          </w:rPr>
          <w:t xml:space="preserve"> </w:t>
        </w:r>
        <w:r>
          <w:rPr>
            <w:i w:val="1"/>
          </w:rPr>
          <w:t>detaljplan</w:t>
        </w:r>
        <w:r>
          <w:rPr>
            <w:i w:val="1"/>
            <w:spacing w:val="-6"/>
          </w:rPr>
          <w:t xml:space="preserve"> </w:t>
        </w:r>
        <w:r>
          <w:rPr>
            <w:i w:val="1"/>
            <w:spacing w:val="-2"/>
          </w:rPr>
          <w:t>valts</w:t>
        </w:r>
        <w:r>
          <w:rPr>
            <w:i w:val="1"/>
          </w:rPr>
          <w:tab/>
        </w:r>
        <w:r>
          <w:rPr>
            <w:i w:val="1"/>
            <w:spacing w:val="-10"/>
          </w:rPr>
          <w:t>7</w:t>
        </w:r>
      </w:hyperlink>
    </w:p>
    <w:p>
      <w:pPr>
        <w:pStyle w:val="P4"/>
        <w:tabs>
          <w:tab w:val="right" w:pos="9981" w:leader="dot"/>
        </w:tabs>
        <w:rPr>
          <w:i w:val="1"/>
        </w:rPr>
      </w:pPr>
      <w:hyperlink w:anchor="_bookmark12">
        <w:r>
          <w:rPr>
            <w:i w:val="1"/>
            <w:spacing w:val="-2"/>
          </w:rPr>
          <w:t>Ärendeinformation</w:t>
        </w:r>
        <w:r>
          <w:rPr>
            <w:i w:val="1"/>
          </w:rPr>
          <w:tab/>
        </w:r>
        <w:r>
          <w:rPr>
            <w:i w:val="1"/>
            <w:spacing w:val="-10"/>
          </w:rPr>
          <w:t>7</w:t>
        </w:r>
      </w:hyperlink>
    </w:p>
    <w:p>
      <w:pPr>
        <w:pStyle w:val="P3"/>
        <w:tabs>
          <w:tab w:val="right" w:pos="9981" w:leader="dot"/>
        </w:tabs>
      </w:pPr>
      <w:hyperlink w:anchor="_bookmark13">
        <w:r>
          <w:rPr>
            <w:spacing w:val="-2"/>
          </w:rPr>
          <w:t>PLANERINGSFÖRUTSÄTTNINGAR</w:t>
        </w:r>
        <w:r>
          <w:tab/>
        </w:r>
        <w:r>
          <w:rPr>
            <w:spacing w:val="-10"/>
          </w:rPr>
          <w:t>9</w:t>
        </w:r>
      </w:hyperlink>
    </w:p>
    <w:p>
      <w:pPr>
        <w:pStyle w:val="P4"/>
        <w:tabs>
          <w:tab w:val="right" w:pos="9981" w:leader="dot"/>
        </w:tabs>
        <w:spacing w:before="18" w:beforeAutospacing="0" w:afterAutospacing="0"/>
        <w:rPr>
          <w:i w:val="1"/>
        </w:rPr>
      </w:pPr>
      <w:hyperlink w:anchor="_bookmark14">
        <w:r>
          <w:rPr>
            <w:i w:val="1"/>
            <w:spacing w:val="-2"/>
          </w:rPr>
          <w:t>Kommunala</w:t>
        </w:r>
        <w:r>
          <w:rPr>
            <w:i w:val="1"/>
          </w:rPr>
          <w:tab/>
        </w:r>
        <w:r>
          <w:rPr>
            <w:i w:val="1"/>
            <w:spacing w:val="-10"/>
          </w:rPr>
          <w:t>9</w:t>
        </w:r>
      </w:hyperlink>
    </w:p>
    <w:p>
      <w:pPr>
        <w:pStyle w:val="P4"/>
        <w:tabs>
          <w:tab w:val="right" w:pos="9981" w:leader="dot"/>
        </w:tabs>
        <w:spacing w:before="19" w:beforeAutospacing="0" w:afterAutospacing="0"/>
        <w:rPr>
          <w:i w:val="1"/>
        </w:rPr>
      </w:pPr>
      <w:hyperlink w:anchor="_bookmark15">
        <w:r>
          <w:rPr>
            <w:i w:val="1"/>
            <w:spacing w:val="-2"/>
          </w:rPr>
          <w:t>Kulturmiljö</w:t>
        </w:r>
        <w:r>
          <w:rPr>
            <w:i w:val="1"/>
          </w:rPr>
          <w:tab/>
        </w:r>
        <w:r>
          <w:rPr>
            <w:i w:val="1"/>
            <w:spacing w:val="-5"/>
          </w:rPr>
          <w:t>11</w:t>
        </w:r>
      </w:hyperlink>
    </w:p>
    <w:p>
      <w:pPr>
        <w:pStyle w:val="P3"/>
        <w:tabs>
          <w:tab w:val="right" w:pos="9981" w:leader="dot"/>
        </w:tabs>
      </w:pPr>
      <w:hyperlink w:anchor="_bookmark16">
        <w:r>
          <w:rPr>
            <w:spacing w:val="-2"/>
          </w:rPr>
          <w:t>PLANERINGSUNDERLAG</w:t>
        </w:r>
        <w:r>
          <w:tab/>
        </w:r>
        <w:r>
          <w:rPr>
            <w:spacing w:val="-5"/>
          </w:rPr>
          <w:t>13</w:t>
        </w:r>
      </w:hyperlink>
    </w:p>
    <w:p>
      <w:pPr>
        <w:pStyle w:val="P4"/>
        <w:tabs>
          <w:tab w:val="right" w:pos="9981" w:leader="dot"/>
        </w:tabs>
        <w:rPr>
          <w:i w:val="1"/>
        </w:rPr>
      </w:pPr>
      <w:hyperlink w:anchor="_bookmark17">
        <w:r>
          <w:rPr>
            <w:i w:val="1"/>
            <w:spacing w:val="-2"/>
          </w:rPr>
          <w:t>Kommunala</w:t>
        </w:r>
        <w:r>
          <w:rPr>
            <w:i w:val="1"/>
          </w:rPr>
          <w:tab/>
        </w:r>
        <w:r>
          <w:rPr>
            <w:i w:val="1"/>
            <w:spacing w:val="-5"/>
          </w:rPr>
          <w:t>13</w:t>
        </w:r>
      </w:hyperlink>
    </w:p>
    <w:p>
      <w:pPr>
        <w:pStyle w:val="P4"/>
        <w:tabs>
          <w:tab w:val="right" w:pos="9981" w:leader="dot"/>
        </w:tabs>
        <w:rPr>
          <w:i w:val="1"/>
        </w:rPr>
      </w:pPr>
      <w:hyperlink w:anchor="_bookmark18">
        <w:r>
          <w:rPr>
            <w:i w:val="1"/>
            <w:spacing w:val="-2"/>
          </w:rPr>
          <w:t>Annat</w:t>
        </w:r>
        <w:r>
          <w:rPr>
            <w:i w:val="1"/>
          </w:rPr>
          <w:tab/>
        </w:r>
        <w:r>
          <w:rPr>
            <w:i w:val="1"/>
            <w:spacing w:val="-5"/>
          </w:rPr>
          <w:t>13</w:t>
        </w:r>
      </w:hyperlink>
    </w:p>
    <w:p>
      <w:pPr>
        <w:pStyle w:val="P3"/>
        <w:tabs>
          <w:tab w:val="right" w:pos="9981" w:leader="dot"/>
        </w:tabs>
        <w:spacing w:before="17" w:beforeAutospacing="0" w:afterAutospacing="0"/>
      </w:pPr>
      <w:hyperlink w:anchor="_bookmark19">
        <w:r>
          <w:rPr>
            <w:spacing w:val="-2"/>
          </w:rPr>
          <w:t>MOTIV</w:t>
        </w:r>
        <w:r>
          <w:rPr>
            <w:spacing w:val="-1"/>
          </w:rPr>
          <w:t xml:space="preserve"> </w:t>
        </w:r>
        <w:r>
          <w:rPr>
            <w:spacing w:val="-2"/>
          </w:rPr>
          <w:t>TILL DETALJPLANENS</w:t>
        </w:r>
        <w:r>
          <w:rPr>
            <w:spacing w:val="-4"/>
          </w:rPr>
          <w:t xml:space="preserve"> </w:t>
        </w:r>
        <w:r>
          <w:rPr>
            <w:spacing w:val="-2"/>
          </w:rPr>
          <w:t>REGLERINGAR</w:t>
        </w:r>
        <w:r>
          <w:tab/>
        </w:r>
        <w:r>
          <w:rPr>
            <w:spacing w:val="-5"/>
          </w:rPr>
          <w:t>14</w:t>
        </w:r>
      </w:hyperlink>
    </w:p>
    <w:p>
      <w:pPr>
        <w:pStyle w:val="P4"/>
        <w:tabs>
          <w:tab w:val="right" w:pos="9981" w:leader="dot"/>
        </w:tabs>
        <w:rPr>
          <w:i w:val="1"/>
        </w:rPr>
      </w:pPr>
      <w:hyperlink w:anchor="_bookmark20">
        <w:r>
          <w:rPr>
            <w:i w:val="1"/>
          </w:rPr>
          <w:t>Motiv</w:t>
        </w:r>
        <w:r>
          <w:rPr>
            <w:i w:val="1"/>
            <w:spacing w:val="-5"/>
          </w:rPr>
          <w:t xml:space="preserve"> </w:t>
        </w:r>
        <w:r>
          <w:rPr>
            <w:i w:val="1"/>
          </w:rPr>
          <w:t>till</w:t>
        </w:r>
        <w:r>
          <w:rPr>
            <w:i w:val="1"/>
            <w:spacing w:val="-5"/>
          </w:rPr>
          <w:t xml:space="preserve"> </w:t>
        </w:r>
        <w:r>
          <w:rPr>
            <w:i w:val="1"/>
            <w:spacing w:val="-2"/>
          </w:rPr>
          <w:t>regleringar</w:t>
        </w:r>
        <w:r>
          <w:rPr>
            <w:i w:val="1"/>
          </w:rPr>
          <w:tab/>
        </w:r>
        <w:r>
          <w:rPr>
            <w:i w:val="1"/>
            <w:spacing w:val="-5"/>
          </w:rPr>
          <w:t>16</w:t>
        </w:r>
      </w:hyperlink>
    </w:p>
    <w:p>
      <w:pPr>
        <w:pStyle w:val="P4"/>
        <w:tabs>
          <w:tab w:val="right" w:pos="9981" w:leader="dot"/>
        </w:tabs>
        <w:rPr>
          <w:i w:val="1"/>
        </w:rPr>
      </w:pPr>
      <w:hyperlink w:anchor="_bookmark21">
        <w:r>
          <w:rPr>
            <w:i w:val="1"/>
            <w:spacing w:val="-2"/>
          </w:rPr>
          <w:t>Utredningar</w:t>
        </w:r>
        <w:r>
          <w:rPr>
            <w:i w:val="1"/>
          </w:rPr>
          <w:tab/>
        </w:r>
        <w:r>
          <w:rPr>
            <w:i w:val="1"/>
            <w:spacing w:val="-5"/>
          </w:rPr>
          <w:t>18</w:t>
        </w:r>
      </w:hyperlink>
    </w:p>
    <w:p>
      <w:pPr>
        <w:pStyle w:val="P3"/>
        <w:tabs>
          <w:tab w:val="right" w:pos="9981" w:leader="dot"/>
        </w:tabs>
      </w:pPr>
      <w:hyperlink w:anchor="_bookmark22">
        <w:r>
          <w:rPr>
            <w:spacing w:val="-2"/>
          </w:rPr>
          <w:t>KONSEKVENSER</w:t>
        </w:r>
        <w:r>
          <w:tab/>
        </w:r>
        <w:r>
          <w:rPr>
            <w:spacing w:val="-5"/>
          </w:rPr>
          <w:t>20</w:t>
        </w:r>
      </w:hyperlink>
    </w:p>
    <w:p>
      <w:pPr>
        <w:pStyle w:val="P4"/>
        <w:tabs>
          <w:tab w:val="right" w:pos="9981" w:leader="dot"/>
        </w:tabs>
        <w:spacing w:before="17" w:beforeAutospacing="0" w:afterAutospacing="0"/>
        <w:rPr>
          <w:i w:val="1"/>
        </w:rPr>
      </w:pPr>
      <w:hyperlink w:anchor="_bookmark23">
        <w:r>
          <w:rPr>
            <w:i w:val="1"/>
          </w:rPr>
          <w:t>Konsekvenser</w:t>
        </w:r>
        <w:r>
          <w:rPr>
            <w:i w:val="1"/>
            <w:spacing w:val="-9"/>
          </w:rPr>
          <w:t xml:space="preserve"> </w:t>
        </w:r>
        <w:r>
          <w:rPr>
            <w:i w:val="1"/>
          </w:rPr>
          <w:t>av</w:t>
        </w:r>
        <w:r>
          <w:rPr>
            <w:i w:val="1"/>
            <w:spacing w:val="-8"/>
          </w:rPr>
          <w:t xml:space="preserve"> </w:t>
        </w:r>
        <w:r>
          <w:rPr>
            <w:i w:val="1"/>
            <w:spacing w:val="-2"/>
          </w:rPr>
          <w:t>varsamhetskravet</w:t>
        </w:r>
        <w:r>
          <w:rPr>
            <w:i w:val="1"/>
          </w:rPr>
          <w:tab/>
        </w:r>
        <w:r>
          <w:rPr>
            <w:i w:val="1"/>
            <w:spacing w:val="-7"/>
          </w:rPr>
          <w:t>20</w:t>
        </w:r>
      </w:hyperlink>
    </w:p>
    <w:p>
      <w:pPr>
        <w:pStyle w:val="P4"/>
        <w:tabs>
          <w:tab w:val="right" w:pos="9981" w:leader="dot"/>
        </w:tabs>
        <w:rPr>
          <w:i w:val="1"/>
        </w:rPr>
      </w:pPr>
      <w:hyperlink w:anchor="_bookmark24">
        <w:r>
          <w:rPr>
            <w:i w:val="1"/>
          </w:rPr>
          <w:t>Fastigheter</w:t>
        </w:r>
        <w:r>
          <w:rPr>
            <w:i w:val="1"/>
            <w:spacing w:val="-8"/>
          </w:rPr>
          <w:t xml:space="preserve"> </w:t>
        </w:r>
        <w:r>
          <w:rPr>
            <w:i w:val="1"/>
          </w:rPr>
          <w:t>och</w:t>
        </w:r>
        <w:r>
          <w:rPr>
            <w:i w:val="1"/>
            <w:spacing w:val="-7"/>
          </w:rPr>
          <w:t xml:space="preserve"> </w:t>
        </w:r>
        <w:r>
          <w:rPr>
            <w:i w:val="1"/>
            <w:spacing w:val="-2"/>
          </w:rPr>
          <w:t>rättigheter</w:t>
        </w:r>
        <w:r>
          <w:rPr>
            <w:i w:val="1"/>
          </w:rPr>
          <w:tab/>
        </w:r>
        <w:r>
          <w:rPr>
            <w:i w:val="1"/>
            <w:spacing w:val="-5"/>
          </w:rPr>
          <w:t>21</w:t>
        </w:r>
      </w:hyperlink>
    </w:p>
    <w:p>
      <w:pPr>
        <w:pStyle w:val="P3"/>
        <w:tabs>
          <w:tab w:val="right" w:pos="9981" w:leader="dot"/>
        </w:tabs>
      </w:pPr>
      <w:hyperlink w:anchor="_bookmark25">
        <w:r>
          <w:rPr>
            <w:spacing w:val="-2"/>
          </w:rPr>
          <w:t>GENOMFÖRANDEFRÅGOR</w:t>
        </w:r>
        <w:r>
          <w:tab/>
        </w:r>
        <w:r>
          <w:rPr>
            <w:spacing w:val="-5"/>
          </w:rPr>
          <w:t>21</w:t>
        </w:r>
      </w:hyperlink>
    </w:p>
    <w:p>
      <w:pPr>
        <w:pStyle w:val="P4"/>
        <w:tabs>
          <w:tab w:val="right" w:pos="9981" w:leader="dot"/>
        </w:tabs>
        <w:rPr>
          <w:i w:val="1"/>
        </w:rPr>
      </w:pPr>
      <w:hyperlink w:anchor="_bookmark26">
        <w:r>
          <w:rPr>
            <w:i w:val="1"/>
            <w:spacing w:val="-2"/>
          </w:rPr>
          <w:t>Fastighetsrättsliga</w:t>
        </w:r>
        <w:r>
          <w:rPr>
            <w:i w:val="1"/>
            <w:spacing w:val="14"/>
          </w:rPr>
          <w:t xml:space="preserve"> </w:t>
        </w:r>
        <w:r>
          <w:rPr>
            <w:i w:val="1"/>
            <w:spacing w:val="-2"/>
          </w:rPr>
          <w:t>frågor</w:t>
        </w:r>
        <w:r>
          <w:rPr>
            <w:i w:val="1"/>
          </w:rPr>
          <w:tab/>
        </w:r>
        <w:r>
          <w:rPr>
            <w:i w:val="1"/>
            <w:spacing w:val="-5"/>
          </w:rPr>
          <w:t>21</w:t>
        </w:r>
      </w:hyperlink>
    </w:p>
    <w:p>
      <w:pPr>
        <w:pStyle w:val="P4"/>
        <w:tabs>
          <w:tab w:val="right" w:pos="9981" w:leader="dot"/>
        </w:tabs>
        <w:rPr>
          <w:i w:val="1"/>
        </w:rPr>
      </w:pPr>
      <w:hyperlink w:anchor="_bookmark27">
        <w:r>
          <w:rPr>
            <w:i w:val="1"/>
          </w:rPr>
          <w:t>Ekonomiska</w:t>
        </w:r>
        <w:r>
          <w:rPr>
            <w:i w:val="1"/>
            <w:spacing w:val="-10"/>
          </w:rPr>
          <w:t xml:space="preserve"> </w:t>
        </w:r>
        <w:r>
          <w:rPr>
            <w:i w:val="1"/>
            <w:spacing w:val="-2"/>
          </w:rPr>
          <w:t>frågor</w:t>
        </w:r>
        <w:r>
          <w:rPr>
            <w:i w:val="1"/>
          </w:rPr>
          <w:tab/>
        </w:r>
        <w:r>
          <w:rPr>
            <w:i w:val="1"/>
            <w:spacing w:val="-7"/>
          </w:rPr>
          <w:t>21</w:t>
        </w:r>
      </w:hyperlink>
    </w:p>
    <w:p>
      <w:pPr>
        <w:pStyle w:val="P4"/>
        <w:tabs>
          <w:tab w:val="right" w:pos="9981" w:leader="dot"/>
        </w:tabs>
        <w:spacing w:before="17" w:beforeAutospacing="0" w:afterAutospacing="0"/>
        <w:rPr>
          <w:i w:val="1"/>
        </w:rPr>
      </w:pPr>
      <w:hyperlink w:anchor="_bookmark28">
        <w:r>
          <w:rPr>
            <w:i w:val="1"/>
            <w:spacing w:val="-2"/>
          </w:rPr>
          <w:t>Organisatoriska</w:t>
        </w:r>
        <w:r>
          <w:rPr>
            <w:i w:val="1"/>
            <w:spacing w:val="12"/>
          </w:rPr>
          <w:t xml:space="preserve"> </w:t>
        </w:r>
        <w:r>
          <w:rPr>
            <w:i w:val="1"/>
            <w:spacing w:val="-2"/>
          </w:rPr>
          <w:t>frågor</w:t>
        </w:r>
        <w:r>
          <w:rPr>
            <w:i w:val="1"/>
          </w:rPr>
          <w:tab/>
        </w:r>
        <w:r>
          <w:rPr>
            <w:i w:val="1"/>
            <w:spacing w:val="-5"/>
          </w:rPr>
          <w:t>21</w:t>
        </w:r>
      </w:hyperlink>
    </w:p>
    <w:p>
      <w:pPr>
        <w:pStyle w:val="P4"/>
        <w:tabs>
          <w:tab w:val="right" w:pos="9981" w:leader="dot"/>
        </w:tabs>
        <w:rPr>
          <w:i w:val="1"/>
        </w:rPr>
      </w:pPr>
      <w:hyperlink w:anchor="_bookmark29">
        <w:r>
          <w:rPr>
            <w:i w:val="1"/>
            <w:spacing w:val="-2"/>
          </w:rPr>
          <w:t>Kulturvärden</w:t>
        </w:r>
        <w:r>
          <w:rPr>
            <w:i w:val="1"/>
          </w:rPr>
          <w:tab/>
        </w:r>
        <w:r>
          <w:rPr>
            <w:i w:val="1"/>
            <w:spacing w:val="-5"/>
          </w:rPr>
          <w:t>22</w:t>
        </w:r>
      </w:hyperlink>
    </w:p>
    <w:p>
      <w:pPr>
        <w:pStyle w:val="P3"/>
        <w:tabs>
          <w:tab w:val="right" w:pos="9981" w:leader="dot"/>
        </w:tabs>
      </w:pPr>
      <w:hyperlink w:anchor="_bookmark30">
        <w:r>
          <w:rPr>
            <w:spacing w:val="-2"/>
          </w:rPr>
          <w:t>MEDVERKANDE TJÄNSTEPERSONER</w:t>
        </w:r>
        <w:r>
          <w:tab/>
        </w:r>
        <w:r>
          <w:rPr>
            <w:spacing w:val="-5"/>
          </w:rPr>
          <w:t>22</w:t>
        </w:r>
      </w:hyperlink>
    </w:p>
    <w:p>
      <w:pPr>
        <w:spacing w:after="0" w:beforeAutospacing="0" w:afterAutospacing="0"/>
        <w:sectPr>
          <w:headerReference xmlns:r="http://schemas.openxmlformats.org/officeDocument/2006/relationships" w:type="default" r:id="RelHdr1"/>
          <w:footerReference xmlns:r="http://schemas.openxmlformats.org/officeDocument/2006/relationships" w:type="default" r:id="RelFtr1"/>
          <w:type w:val="nextPage"/>
          <w:pgSz w:w="11910" w:h="16840" w:code="0"/>
          <w:pgMar w:left="720" w:right="380" w:top="980" w:bottom="1240" w:header="720" w:footer="1050" w:gutter="0"/>
          <w:pgNumType w:start="2" w:chapSep="period"/>
        </w:sectPr>
      </w:pPr>
    </w:p>
    <w:p>
      <w:pPr>
        <w:pStyle w:val="P7"/>
        <w:rPr>
          <w:u w:val="none"/>
        </w:rPr>
      </w:pPr>
      <w:bookmarkStart w:id="2" w:name="INLEDNING"/>
      <w:bookmarkEnd w:id="2"/>
      <w:bookmarkStart w:id="3" w:name="_bookmark1"/>
      <w:bookmarkEnd w:id="3"/>
      <w:r>
        <w:rPr>
          <w:color w:val="007EB8"/>
          <w:u w:val="single" w:color="007EB8"/>
          <w:spacing w:val="-2"/>
        </w:rPr>
        <w:t>INLEDNING</w:t>
      </w:r>
    </w:p>
    <w:p>
      <w:pPr>
        <w:pStyle w:val="P8"/>
        <w:spacing w:before="84" w:beforeAutospacing="0" w:afterAutospacing="0"/>
      </w:pPr>
      <w:bookmarkStart w:id="4" w:name="Vad är en detaljplan"/>
      <w:bookmarkEnd w:id="4"/>
      <w:bookmarkStart w:id="5" w:name="_bookmark2"/>
      <w:bookmarkEnd w:id="5"/>
      <w:bookmarkStart w:id="6" w:name="be_inledning01"/>
      <w:r>
        <w:rPr>
          <w:color w:val="007EB8"/>
        </w:rPr>
        <w:t>Vad</w:t>
      </w:r>
      <w:r>
        <w:rPr>
          <w:color w:val="007EB8"/>
          <w:spacing w:val="-3"/>
        </w:rPr>
        <w:t xml:space="preserve"> </w:t>
      </w:r>
      <w:r>
        <w:rPr>
          <w:color w:val="007EB8"/>
        </w:rPr>
        <w:t>är</w:t>
      </w:r>
      <w:r>
        <w:rPr>
          <w:color w:val="007EB8"/>
          <w:spacing w:val="-1"/>
        </w:rPr>
        <w:t xml:space="preserve"> </w:t>
      </w:r>
      <w:r>
        <w:rPr>
          <w:color w:val="007EB8"/>
        </w:rPr>
        <w:t>en</w:t>
      </w:r>
      <w:r>
        <w:rPr>
          <w:color w:val="007EB8"/>
          <w:spacing w:val="-1"/>
        </w:rPr>
        <w:t xml:space="preserve"> </w:t>
      </w:r>
      <w:r>
        <w:rPr>
          <w:color w:val="007EB8"/>
          <w:spacing w:val="-2"/>
        </w:rPr>
        <w:t>detaljplan</w:t>
      </w:r>
    </w:p>
    <w:p>
      <w:pPr>
        <w:pStyle w:val="P5"/>
        <w:spacing w:lineRule="auto" w:line="259" w:before="27" w:beforeAutospacing="0" w:afterAutospacing="0"/>
        <w:ind w:left="873" w:right="821"/>
      </w:pPr>
      <w:r>
        <w:t>Detaljplaner ger en samlad bild av hur mark och vatten får användas, samt hur platser avses bevaras eller förändras. Alla betydande exploateringar måste i allmänhet föregås av detaljplanläggning. Ibland behöver detaljplaner tas fram även för enstaka fastigheter eller för ändring av ett områdes användning. En detaljplan gäller tills den ändras, upphävs eller ersätts. Bygglov</w:t>
      </w:r>
      <w:r>
        <w:rPr>
          <w:spacing w:val="-5"/>
        </w:rPr>
        <w:t xml:space="preserve"> </w:t>
      </w:r>
      <w:r>
        <w:t>kan</w:t>
      </w:r>
      <w:r>
        <w:rPr>
          <w:spacing w:val="-3"/>
        </w:rPr>
        <w:t xml:space="preserve"> </w:t>
      </w:r>
      <w:r>
        <w:t>beviljas</w:t>
      </w:r>
      <w:r>
        <w:rPr>
          <w:spacing w:val="-1"/>
        </w:rPr>
        <w:t xml:space="preserve"> </w:t>
      </w:r>
      <w:r>
        <w:t>först</w:t>
      </w:r>
      <w:r>
        <w:rPr>
          <w:spacing w:val="-3"/>
        </w:rPr>
        <w:t xml:space="preserve"> </w:t>
      </w:r>
      <w:r>
        <w:t>när</w:t>
      </w:r>
      <w:r>
        <w:rPr>
          <w:spacing w:val="-3"/>
        </w:rPr>
        <w:t xml:space="preserve"> </w:t>
      </w:r>
      <w:r>
        <w:t>detaljplanen</w:t>
      </w:r>
      <w:r>
        <w:rPr>
          <w:spacing w:val="-3"/>
        </w:rPr>
        <w:t xml:space="preserve"> </w:t>
      </w:r>
      <w:r>
        <w:t>har</w:t>
      </w:r>
      <w:r>
        <w:rPr>
          <w:spacing w:val="-3"/>
        </w:rPr>
        <w:t xml:space="preserve"> </w:t>
      </w:r>
      <w:r>
        <w:t>fått</w:t>
      </w:r>
      <w:r>
        <w:rPr>
          <w:spacing w:val="-3"/>
        </w:rPr>
        <w:t xml:space="preserve"> </w:t>
      </w:r>
      <w:r>
        <w:t>laga</w:t>
      </w:r>
      <w:r>
        <w:rPr>
          <w:spacing w:val="-2"/>
        </w:rPr>
        <w:t xml:space="preserve"> </w:t>
      </w:r>
      <w:r>
        <w:t>kraft.</w:t>
      </w:r>
      <w:r>
        <w:rPr>
          <w:spacing w:val="-2"/>
        </w:rPr>
        <w:t xml:space="preserve"> </w:t>
      </w:r>
      <w:r>
        <w:t>Fastighetsägarna</w:t>
      </w:r>
      <w:r>
        <w:rPr>
          <w:spacing w:val="-4"/>
        </w:rPr>
        <w:t xml:space="preserve"> </w:t>
      </w:r>
      <w:r>
        <w:t>har</w:t>
      </w:r>
      <w:r>
        <w:rPr>
          <w:spacing w:val="-3"/>
        </w:rPr>
        <w:t xml:space="preserve"> </w:t>
      </w:r>
      <w:r>
        <w:t>under</w:t>
      </w:r>
      <w:r>
        <w:rPr>
          <w:spacing w:val="-3"/>
        </w:rPr>
        <w:t xml:space="preserve"> </w:t>
      </w:r>
      <w:r>
        <w:t>planens genomförandetid (5–15 år) en garanterad byggrätt i enlighet med planen.</w:t>
      </w:r>
    </w:p>
    <w:p>
      <w:pPr>
        <w:pStyle w:val="P5"/>
        <w:spacing w:before="21" w:beforeAutospacing="0" w:afterAutospacing="0"/>
      </w:pPr>
      <w:bookmarkEnd w:id="6"/>
    </w:p>
    <w:p>
      <w:pPr>
        <w:pStyle w:val="P8"/>
        <w:ind w:left="873"/>
      </w:pPr>
      <w:bookmarkStart w:id="7" w:name="be_inledning02"/>
      <w:r>
        <w:rPr>
          <w:color w:val="007EB8"/>
        </w:rPr>
        <w:t>Vad</w:t>
      </w:r>
      <w:r>
        <w:rPr>
          <w:color w:val="007EB8"/>
          <w:spacing w:val="-4"/>
        </w:rPr>
        <w:t xml:space="preserve"> </w:t>
      </w:r>
      <w:r>
        <w:rPr>
          <w:color w:val="007EB8"/>
        </w:rPr>
        <w:t>är</w:t>
      </w:r>
      <w:r>
        <w:rPr>
          <w:color w:val="007EB8"/>
          <w:spacing w:val="-2"/>
        </w:rPr>
        <w:t xml:space="preserve"> </w:t>
      </w:r>
      <w:r>
        <w:rPr>
          <w:color w:val="007EB8"/>
        </w:rPr>
        <w:t>ändring</w:t>
      </w:r>
      <w:r>
        <w:rPr>
          <w:color w:val="007EB8"/>
          <w:spacing w:val="-3"/>
        </w:rPr>
        <w:t xml:space="preserve"> </w:t>
      </w:r>
      <w:r>
        <w:rPr>
          <w:color w:val="007EB8"/>
        </w:rPr>
        <w:t>av</w:t>
      </w:r>
      <w:r>
        <w:rPr>
          <w:color w:val="007EB8"/>
          <w:spacing w:val="-3"/>
        </w:rPr>
        <w:t xml:space="preserve"> </w:t>
      </w:r>
      <w:r>
        <w:rPr>
          <w:color w:val="007EB8"/>
          <w:spacing w:val="-2"/>
        </w:rPr>
        <w:t>detaljplan</w:t>
      </w:r>
    </w:p>
    <w:p>
      <w:pPr>
        <w:pStyle w:val="P5"/>
        <w:spacing w:lineRule="auto" w:line="259" w:before="28" w:beforeAutospacing="0" w:afterAutospacing="0"/>
        <w:ind w:left="873"/>
      </w:pPr>
      <w:r>
        <w:t>Ändringar</w:t>
      </w:r>
      <w:r>
        <w:rPr>
          <w:spacing w:val="-3"/>
        </w:rPr>
        <w:t xml:space="preserve"> </w:t>
      </w:r>
      <w:r>
        <w:t>i</w:t>
      </w:r>
      <w:r>
        <w:rPr>
          <w:spacing w:val="-2"/>
        </w:rPr>
        <w:t xml:space="preserve"> </w:t>
      </w:r>
      <w:r>
        <w:t>en</w:t>
      </w:r>
      <w:r>
        <w:rPr>
          <w:spacing w:val="-3"/>
        </w:rPr>
        <w:t xml:space="preserve"> </w:t>
      </w:r>
      <w:r>
        <w:t>detaljplan</w:t>
      </w:r>
      <w:r>
        <w:rPr>
          <w:spacing w:val="-5"/>
        </w:rPr>
        <w:t xml:space="preserve"> </w:t>
      </w:r>
      <w:r>
        <w:t>kan</w:t>
      </w:r>
      <w:r>
        <w:rPr>
          <w:spacing w:val="-3"/>
        </w:rPr>
        <w:t xml:space="preserve"> </w:t>
      </w:r>
      <w:r>
        <w:t>göras</w:t>
      </w:r>
      <w:r>
        <w:rPr>
          <w:spacing w:val="-1"/>
        </w:rPr>
        <w:t xml:space="preserve"> </w:t>
      </w:r>
      <w:r>
        <w:t>om</w:t>
      </w:r>
      <w:r>
        <w:rPr>
          <w:spacing w:val="-3"/>
        </w:rPr>
        <w:t xml:space="preserve"> </w:t>
      </w:r>
      <w:r>
        <w:t>ändringarna</w:t>
      </w:r>
      <w:r>
        <w:rPr>
          <w:spacing w:val="-4"/>
        </w:rPr>
        <w:t xml:space="preserve"> </w:t>
      </w:r>
      <w:r>
        <w:t>är</w:t>
      </w:r>
      <w:r>
        <w:rPr>
          <w:spacing w:val="-3"/>
        </w:rPr>
        <w:t xml:space="preserve"> </w:t>
      </w:r>
      <w:r>
        <w:t>förenliga</w:t>
      </w:r>
      <w:r>
        <w:rPr>
          <w:spacing w:val="-2"/>
        </w:rPr>
        <w:t xml:space="preserve"> </w:t>
      </w:r>
      <w:r>
        <w:t>med</w:t>
      </w:r>
      <w:r>
        <w:rPr>
          <w:spacing w:val="-2"/>
        </w:rPr>
        <w:t xml:space="preserve"> </w:t>
      </w:r>
      <w:r>
        <w:t>planens</w:t>
      </w:r>
      <w:r>
        <w:rPr>
          <w:spacing w:val="-4"/>
        </w:rPr>
        <w:t xml:space="preserve"> </w:t>
      </w:r>
      <w:r>
        <w:t>syfte,</w:t>
      </w:r>
      <w:r>
        <w:rPr>
          <w:spacing w:val="-2"/>
        </w:rPr>
        <w:t xml:space="preserve"> </w:t>
      </w:r>
      <w:r>
        <w:t>med</w:t>
      </w:r>
      <w:r>
        <w:rPr>
          <w:spacing w:val="-2"/>
        </w:rPr>
        <w:t xml:space="preserve"> </w:t>
      </w:r>
      <w:r>
        <w:t>övriga planbestämmelser och i övrigt inte innebär några olägenheter.</w:t>
      </w:r>
    </w:p>
    <w:p>
      <w:pPr>
        <w:pStyle w:val="P5"/>
        <w:spacing w:before="26" w:beforeAutospacing="0" w:afterAutospacing="0"/>
      </w:pPr>
      <w:bookmarkEnd w:id="7"/>
    </w:p>
    <w:p>
      <w:pPr>
        <w:pStyle w:val="P8"/>
        <w:ind w:left="873"/>
      </w:pPr>
      <w:bookmarkStart w:id="8" w:name="be_inledning03"/>
      <w:r>
        <w:rPr>
          <w:color w:val="007EB8"/>
          <w:spacing w:val="-2"/>
        </w:rPr>
        <w:t>Planprocessen</w:t>
      </w:r>
    </w:p>
    <w:p>
      <w:pPr>
        <w:pStyle w:val="P5"/>
        <w:spacing w:before="9" w:beforeAutospacing="0" w:afterAutospacing="0"/>
        <w:rPr>
          <w:rFonts w:ascii="Segoe UI" w:hAnsi="Segoe UI"/>
          <w:b w:val="1"/>
          <w:sz w:val="4"/>
        </w:rPr>
      </w:pPr>
      <w:r>
        <w:drawing>
          <wp:anchor xmlns:wp="http://schemas.openxmlformats.org/drawingml/2006/wordprocessingDrawing" distT="0" distB="0" distL="0" distR="0" simplePos="0" relativeHeight="487220743" behindDoc="1" locked="0" layoutInCell="1" allowOverlap="1">
            <wp:simplePos x="0" y="0"/>
            <wp:positionH relativeFrom="page">
              <wp:posOffset>1016635</wp:posOffset>
            </wp:positionH>
            <wp:positionV relativeFrom="paragraph">
              <wp:posOffset>55245</wp:posOffset>
            </wp:positionV>
            <wp:extent cx="5185410" cy="1676400"/>
            <wp:effectExtent l="0" t="0" r="0" b="0"/>
            <wp:wrapTopAndBottom/>
            <wp:docPr id="6" name="Image 6"/>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dpi="0">
                    <a:blip xmlns:r="http://schemas.openxmlformats.org/officeDocument/2006/relationships" r:embed="Relimage3" cstate="print"/>
                    <a:srcRect/>
                    <a:stretch>
                      <a:fillRect/>
                    </a:stretch>
                  </pic:blipFill>
                  <pic:spPr>
                    <a:xfrm>
                      <a:off x="0" y="0"/>
                      <a:ext cx="5185690" cy="1676400"/>
                    </a:xfrm>
                    <a:prstGeom prst="rect"/>
                  </pic:spPr>
                </pic:pic>
              </a:graphicData>
            </a:graphic>
          </wp:anchor>
        </w:drawing>
      </w:r>
    </w:p>
    <w:p>
      <w:pPr>
        <w:spacing w:lineRule="auto" w:line="261" w:before="54" w:beforeAutospacing="0" w:afterAutospacing="0"/>
        <w:ind w:firstLine="0" w:left="873" w:right="821"/>
        <w:jc w:val="left"/>
        <w:rPr>
          <w:sz w:val="20"/>
        </w:rPr>
      </w:pPr>
      <w:r>
        <w:rPr>
          <w:color w:val="2E5395"/>
          <w:sz w:val="20"/>
        </w:rPr>
        <w:t>Figur</w:t>
      </w:r>
      <w:r>
        <w:rPr>
          <w:color w:val="2E5395"/>
          <w:sz w:val="20"/>
          <w:spacing w:val="-2"/>
        </w:rPr>
        <w:t xml:space="preserve"> </w:t>
      </w:r>
      <w:r>
        <w:rPr>
          <w:color w:val="2E5395"/>
          <w:sz w:val="20"/>
        </w:rPr>
        <w:t>1</w:t>
      </w:r>
      <w:r>
        <w:rPr>
          <w:color w:val="2E5395"/>
          <w:sz w:val="20"/>
          <w:spacing w:val="-3"/>
        </w:rPr>
        <w:t xml:space="preserve"> </w:t>
      </w:r>
      <w:r>
        <w:rPr>
          <w:color w:val="2E5395"/>
          <w:sz w:val="20"/>
        </w:rPr>
        <w:t>visar</w:t>
      </w:r>
      <w:r>
        <w:rPr>
          <w:color w:val="2E5395"/>
          <w:sz w:val="20"/>
          <w:spacing w:val="-2"/>
        </w:rPr>
        <w:t xml:space="preserve"> </w:t>
      </w:r>
      <w:r>
        <w:rPr>
          <w:color w:val="2E5395"/>
          <w:sz w:val="20"/>
        </w:rPr>
        <w:t>processen</w:t>
      </w:r>
      <w:r>
        <w:rPr>
          <w:color w:val="2E5395"/>
          <w:sz w:val="20"/>
          <w:spacing w:val="-4"/>
        </w:rPr>
        <w:t xml:space="preserve"> </w:t>
      </w:r>
      <w:r>
        <w:rPr>
          <w:color w:val="2E5395"/>
          <w:sz w:val="20"/>
        </w:rPr>
        <w:t>vid</w:t>
      </w:r>
      <w:r>
        <w:rPr>
          <w:color w:val="2E5395"/>
          <w:sz w:val="20"/>
          <w:spacing w:val="-2"/>
        </w:rPr>
        <w:t xml:space="preserve"> </w:t>
      </w:r>
      <w:r>
        <w:rPr>
          <w:color w:val="2E5395"/>
          <w:sz w:val="20"/>
        </w:rPr>
        <w:t>standardförfarande</w:t>
      </w:r>
      <w:r>
        <w:rPr>
          <w:color w:val="2E5395"/>
          <w:sz w:val="20"/>
          <w:spacing w:val="-4"/>
        </w:rPr>
        <w:t xml:space="preserve"> </w:t>
      </w:r>
      <w:r>
        <w:rPr>
          <w:color w:val="2E5395"/>
          <w:sz w:val="20"/>
        </w:rPr>
        <w:t>och</w:t>
      </w:r>
      <w:r>
        <w:rPr>
          <w:color w:val="2E5395"/>
          <w:sz w:val="20"/>
          <w:spacing w:val="-4"/>
        </w:rPr>
        <w:t xml:space="preserve"> </w:t>
      </w:r>
      <w:r>
        <w:rPr>
          <w:color w:val="2E5395"/>
          <w:sz w:val="20"/>
        </w:rPr>
        <w:t>processen</w:t>
      </w:r>
      <w:r>
        <w:rPr>
          <w:color w:val="2E5395"/>
          <w:sz w:val="20"/>
          <w:spacing w:val="-4"/>
        </w:rPr>
        <w:t xml:space="preserve"> </w:t>
      </w:r>
      <w:r>
        <w:rPr>
          <w:color w:val="2E5395"/>
          <w:sz w:val="20"/>
        </w:rPr>
        <w:t>av</w:t>
      </w:r>
      <w:r>
        <w:rPr>
          <w:color w:val="2E5395"/>
          <w:sz w:val="20"/>
          <w:spacing w:val="-3"/>
        </w:rPr>
        <w:t xml:space="preserve"> </w:t>
      </w:r>
      <w:r>
        <w:rPr>
          <w:color w:val="2E5395"/>
          <w:sz w:val="20"/>
        </w:rPr>
        <w:t>begränsning</w:t>
      </w:r>
      <w:r>
        <w:rPr>
          <w:color w:val="2E5395"/>
          <w:sz w:val="20"/>
          <w:spacing w:val="-3"/>
        </w:rPr>
        <w:t xml:space="preserve"> </w:t>
      </w:r>
      <w:r>
        <w:rPr>
          <w:color w:val="2E5395"/>
          <w:sz w:val="20"/>
        </w:rPr>
        <w:t>av</w:t>
      </w:r>
      <w:r>
        <w:rPr>
          <w:color w:val="2E5395"/>
          <w:sz w:val="20"/>
          <w:spacing w:val="-3"/>
        </w:rPr>
        <w:t xml:space="preserve"> </w:t>
      </w:r>
      <w:r>
        <w:rPr>
          <w:color w:val="2E5395"/>
          <w:sz w:val="20"/>
        </w:rPr>
        <w:t>standardförfarande.</w:t>
      </w:r>
      <w:r>
        <w:rPr>
          <w:color w:val="2E5395"/>
          <w:sz w:val="20"/>
          <w:spacing w:val="-3"/>
        </w:rPr>
        <w:t xml:space="preserve"> </w:t>
      </w:r>
      <w:r>
        <w:rPr>
          <w:color w:val="2E5395"/>
          <w:sz w:val="20"/>
        </w:rPr>
        <w:t xml:space="preserve">Illustration: </w:t>
      </w:r>
      <w:r>
        <w:rPr>
          <w:color w:val="2E5395"/>
          <w:sz w:val="20"/>
          <w:spacing w:val="-2"/>
        </w:rPr>
        <w:t>Boverket.</w:t>
      </w:r>
    </w:p>
    <w:p>
      <w:pPr>
        <w:pStyle w:val="P5"/>
        <w:spacing w:before="28" w:beforeAutospacing="0" w:afterAutospacing="0"/>
        <w:rPr>
          <w:sz w:val="20"/>
        </w:rPr>
      </w:pPr>
    </w:p>
    <w:p>
      <w:pPr>
        <w:pStyle w:val="P5"/>
        <w:spacing w:lineRule="auto" w:line="259" w:beforeAutospacing="0" w:afterAutospacing="0"/>
        <w:ind w:left="873" w:right="821"/>
      </w:pPr>
      <w:r>
        <w:t>När kommunen har tagit fram ett planförslag ställs det ut på samråd, där allmänheten, berörda sakägare,</w:t>
      </w:r>
      <w:r>
        <w:rPr>
          <w:spacing w:val="-3"/>
        </w:rPr>
        <w:t xml:space="preserve"> </w:t>
      </w:r>
      <w:r>
        <w:t>Länsstyrelsen</w:t>
      </w:r>
      <w:r>
        <w:rPr>
          <w:spacing w:val="-4"/>
        </w:rPr>
        <w:t xml:space="preserve"> </w:t>
      </w:r>
      <w:r>
        <w:t>och</w:t>
      </w:r>
      <w:r>
        <w:rPr>
          <w:spacing w:val="-4"/>
        </w:rPr>
        <w:t xml:space="preserve"> </w:t>
      </w:r>
      <w:r>
        <w:t>Lantmäterimyndigheten</w:t>
      </w:r>
      <w:r>
        <w:rPr>
          <w:spacing w:val="-6"/>
        </w:rPr>
        <w:t xml:space="preserve"> </w:t>
      </w:r>
      <w:r>
        <w:t>kan</w:t>
      </w:r>
      <w:r>
        <w:rPr>
          <w:spacing w:val="-4"/>
        </w:rPr>
        <w:t xml:space="preserve"> </w:t>
      </w:r>
      <w:r>
        <w:t>framföra</w:t>
      </w:r>
      <w:r>
        <w:rPr>
          <w:spacing w:val="-3"/>
        </w:rPr>
        <w:t xml:space="preserve"> </w:t>
      </w:r>
      <w:r>
        <w:t>synpunkter</w:t>
      </w:r>
      <w:r>
        <w:rPr>
          <w:spacing w:val="-7"/>
        </w:rPr>
        <w:t xml:space="preserve"> </w:t>
      </w:r>
      <w:r>
        <w:t>på</w:t>
      </w:r>
      <w:r>
        <w:rPr>
          <w:spacing w:val="-3"/>
        </w:rPr>
        <w:t xml:space="preserve"> </w:t>
      </w:r>
      <w:r>
        <w:t>förslaget.</w:t>
      </w:r>
      <w:r>
        <w:rPr>
          <w:spacing w:val="-3"/>
        </w:rPr>
        <w:t xml:space="preserve"> </w:t>
      </w:r>
      <w:r>
        <w:t xml:space="preserve">Dessa synpunkter, tillsammans med kommunens respons på synpunkterna samlas i en </w:t>
      </w:r>
      <w:r>
        <w:rPr>
          <w:spacing w:val="-2"/>
        </w:rPr>
        <w:t>samrådsredogörelse.</w:t>
      </w:r>
    </w:p>
    <w:p>
      <w:pPr>
        <w:pStyle w:val="P5"/>
        <w:spacing w:lineRule="auto" w:line="259" w:before="254" w:beforeAutospacing="0" w:afterAutospacing="0"/>
        <w:ind w:left="873" w:right="821"/>
      </w:pPr>
      <w:r>
        <w:t>Kommunen kan uppdatera planförslaget utifrån inkomna synpunkter efter samrådet. Det uppdaterade</w:t>
      </w:r>
      <w:r>
        <w:rPr>
          <w:spacing w:val="-3"/>
        </w:rPr>
        <w:t xml:space="preserve"> </w:t>
      </w:r>
      <w:r>
        <w:t>förslaget</w:t>
      </w:r>
      <w:r>
        <w:rPr>
          <w:spacing w:val="-4"/>
        </w:rPr>
        <w:t xml:space="preserve"> </w:t>
      </w:r>
      <w:r>
        <w:t>läggs</w:t>
      </w:r>
      <w:r>
        <w:rPr>
          <w:spacing w:val="-2"/>
        </w:rPr>
        <w:t xml:space="preserve"> </w:t>
      </w:r>
      <w:r>
        <w:t>ut</w:t>
      </w:r>
      <w:r>
        <w:rPr>
          <w:spacing w:val="-4"/>
        </w:rPr>
        <w:t xml:space="preserve"> </w:t>
      </w:r>
      <w:r>
        <w:t>för</w:t>
      </w:r>
      <w:r>
        <w:rPr>
          <w:spacing w:val="-4"/>
        </w:rPr>
        <w:t xml:space="preserve"> </w:t>
      </w:r>
      <w:r>
        <w:t>granskning</w:t>
      </w:r>
      <w:r>
        <w:rPr>
          <w:spacing w:val="-3"/>
        </w:rPr>
        <w:t xml:space="preserve"> </w:t>
      </w:r>
      <w:r>
        <w:t>under</w:t>
      </w:r>
      <w:r>
        <w:rPr>
          <w:spacing w:val="-7"/>
        </w:rPr>
        <w:t xml:space="preserve"> </w:t>
      </w:r>
      <w:r>
        <w:t>två</w:t>
      </w:r>
      <w:r>
        <w:rPr>
          <w:spacing w:val="-3"/>
        </w:rPr>
        <w:t xml:space="preserve"> </w:t>
      </w:r>
      <w:r>
        <w:t>veckor.</w:t>
      </w:r>
      <w:r>
        <w:rPr>
          <w:spacing w:val="-3"/>
        </w:rPr>
        <w:t xml:space="preserve"> </w:t>
      </w:r>
      <w:r>
        <w:t>Granskningsperioden</w:t>
      </w:r>
      <w:r>
        <w:rPr>
          <w:spacing w:val="-4"/>
        </w:rPr>
        <w:t xml:space="preserve"> </w:t>
      </w:r>
      <w:r>
        <w:t>ska</w:t>
      </w:r>
      <w:r>
        <w:rPr>
          <w:spacing w:val="-3"/>
        </w:rPr>
        <w:t xml:space="preserve"> </w:t>
      </w:r>
      <w:r>
        <w:t>föregås av en underrättelse där sakägare och andra som har yttrat sig i samrådet får information om granskningen. Granskningen kan vara kortare om alla berörda är överens om detta.</w:t>
      </w:r>
    </w:p>
    <w:p>
      <w:pPr>
        <w:pStyle w:val="P5"/>
        <w:spacing w:lineRule="auto" w:line="259" w:before="257" w:beforeAutospacing="0" w:afterAutospacing="0"/>
        <w:ind w:left="873" w:right="821"/>
      </w:pPr>
      <w:r>
        <w:t>Efter granskningen redogörs inkomna granskningsyttrande i samband med att detaljplanen ska antas av Kommunfullmäktige, vid större planer, eller Kultur- och samhällsutvecklingsnämnden. Antagandebeslutet</w:t>
      </w:r>
      <w:r>
        <w:rPr>
          <w:spacing w:val="-3"/>
        </w:rPr>
        <w:t xml:space="preserve"> </w:t>
      </w:r>
      <w:r>
        <w:t>kan</w:t>
      </w:r>
      <w:r>
        <w:rPr>
          <w:spacing w:val="-3"/>
        </w:rPr>
        <w:t xml:space="preserve"> </w:t>
      </w:r>
      <w:r>
        <w:t>överklagas</w:t>
      </w:r>
      <w:r>
        <w:rPr>
          <w:spacing w:val="-1"/>
        </w:rPr>
        <w:t xml:space="preserve"> </w:t>
      </w:r>
      <w:r>
        <w:t>av</w:t>
      </w:r>
      <w:r>
        <w:rPr>
          <w:spacing w:val="-2"/>
        </w:rPr>
        <w:t xml:space="preserve"> </w:t>
      </w:r>
      <w:r>
        <w:t>berörd</w:t>
      </w:r>
      <w:r>
        <w:rPr>
          <w:spacing w:val="-2"/>
        </w:rPr>
        <w:t xml:space="preserve"> </w:t>
      </w:r>
      <w:r>
        <w:t>sakägare</w:t>
      </w:r>
      <w:r>
        <w:rPr>
          <w:spacing w:val="-2"/>
        </w:rPr>
        <w:t xml:space="preserve"> </w:t>
      </w:r>
      <w:r>
        <w:t>som</w:t>
      </w:r>
      <w:r>
        <w:rPr>
          <w:spacing w:val="-3"/>
        </w:rPr>
        <w:t xml:space="preserve"> </w:t>
      </w:r>
      <w:r>
        <w:t>yttrat</w:t>
      </w:r>
      <w:r>
        <w:rPr>
          <w:spacing w:val="-3"/>
        </w:rPr>
        <w:t xml:space="preserve"> </w:t>
      </w:r>
      <w:r>
        <w:t>sig</w:t>
      </w:r>
      <w:r>
        <w:rPr>
          <w:spacing w:val="-4"/>
        </w:rPr>
        <w:t xml:space="preserve"> </w:t>
      </w:r>
      <w:r>
        <w:t>skriftligt</w:t>
      </w:r>
      <w:r>
        <w:rPr>
          <w:spacing w:val="-3"/>
        </w:rPr>
        <w:t xml:space="preserve"> </w:t>
      </w:r>
      <w:r>
        <w:t>under</w:t>
      </w:r>
      <w:r>
        <w:rPr>
          <w:spacing w:val="-3"/>
        </w:rPr>
        <w:t xml:space="preserve"> </w:t>
      </w:r>
      <w:r>
        <w:t>processen.</w:t>
      </w:r>
      <w:r>
        <w:rPr>
          <w:spacing w:val="-2"/>
        </w:rPr>
        <w:t xml:space="preserve"> </w:t>
      </w:r>
      <w:r>
        <w:t>Tre veckor efter att antagandebeslutet fastslås får detaljplanen laga kraft, förutsatt att antagandebeslutet inte har överklagats.</w:t>
      </w:r>
    </w:p>
    <w:p>
      <w:pPr>
        <w:pStyle w:val="P5"/>
        <w:spacing w:lineRule="auto" w:line="259" w:before="256" w:beforeAutospacing="0" w:afterAutospacing="0"/>
        <w:ind w:left="873" w:right="821"/>
      </w:pPr>
      <w:r>
        <w:t>Det</w:t>
      </w:r>
      <w:r>
        <w:rPr>
          <w:spacing w:val="-4"/>
        </w:rPr>
        <w:t xml:space="preserve"> </w:t>
      </w:r>
      <w:r>
        <w:t>här</w:t>
      </w:r>
      <w:r>
        <w:rPr>
          <w:spacing w:val="-4"/>
        </w:rPr>
        <w:t xml:space="preserve"> </w:t>
      </w:r>
      <w:r>
        <w:t>planärendet</w:t>
      </w:r>
      <w:r>
        <w:rPr>
          <w:spacing w:val="-4"/>
        </w:rPr>
        <w:t xml:space="preserve"> </w:t>
      </w:r>
      <w:r>
        <w:t>handläggs</w:t>
      </w:r>
      <w:r>
        <w:rPr>
          <w:spacing w:val="-2"/>
        </w:rPr>
        <w:t xml:space="preserve"> </w:t>
      </w:r>
      <w:r>
        <w:t>med</w:t>
      </w:r>
      <w:r>
        <w:rPr>
          <w:spacing w:val="-3"/>
        </w:rPr>
        <w:t xml:space="preserve"> </w:t>
      </w:r>
      <w:r>
        <w:t>begränsat</w:t>
      </w:r>
      <w:r>
        <w:rPr>
          <w:spacing w:val="-4"/>
        </w:rPr>
        <w:t xml:space="preserve"> </w:t>
      </w:r>
      <w:r>
        <w:t>standardförfarande</w:t>
      </w:r>
      <w:r>
        <w:rPr>
          <w:spacing w:val="-3"/>
        </w:rPr>
        <w:t xml:space="preserve"> </w:t>
      </w:r>
      <w:r>
        <w:t>i</w:t>
      </w:r>
      <w:r>
        <w:rPr>
          <w:spacing w:val="-3"/>
        </w:rPr>
        <w:t xml:space="preserve"> </w:t>
      </w:r>
      <w:r>
        <w:t>enlighet</w:t>
      </w:r>
      <w:r>
        <w:rPr>
          <w:spacing w:val="-4"/>
        </w:rPr>
        <w:t xml:space="preserve"> </w:t>
      </w:r>
      <w:r>
        <w:t>med</w:t>
      </w:r>
      <w:r>
        <w:rPr>
          <w:spacing w:val="-3"/>
        </w:rPr>
        <w:t xml:space="preserve"> </w:t>
      </w:r>
      <w:r>
        <w:t>plan-</w:t>
      </w:r>
      <w:r>
        <w:rPr>
          <w:spacing w:val="-4"/>
        </w:rPr>
        <w:t xml:space="preserve"> </w:t>
      </w:r>
      <w:r>
        <w:t>och bygglagen 5 kapitel 38 c §. När planförslaget berör en åtgärd av mindre betydelse och samrådskretsen är liten kan standardförfarandet begränsas så att förslaget godkänns under samrådet. Det är då inte nödvändigt att genomföra en granskning av planförslaget utan detaljplanen kan antas direkt efter samrådet.</w:t>
      </w:r>
    </w:p>
    <w:p>
      <w:pPr>
        <w:spacing w:lineRule="auto" w:line="259" w:after="0" w:beforeAutospacing="0" w:afterAutospacing="0"/>
        <w:sectPr>
          <w:type w:val="nextPage"/>
          <w:pgSz w:w="11910" w:h="16840" w:code="0"/>
          <w:pgMar w:left="720" w:right="380" w:top="980" w:bottom="1260" w:header="720" w:footer="1050" w:gutter="0"/>
        </w:sectPr>
      </w:pPr>
      <w:bookmarkEnd w:id="8"/>
    </w:p>
    <w:p>
      <w:pPr>
        <w:pStyle w:val="P7"/>
        <w:rPr>
          <w:u w:val="none"/>
        </w:rPr>
      </w:pPr>
      <w:bookmarkStart w:id="9" w:name="DETALJPLANENS SYFTE"/>
      <w:bookmarkEnd w:id="9"/>
      <w:bookmarkStart w:id="10" w:name="_bookmark3"/>
      <w:bookmarkEnd w:id="10"/>
      <w:r>
        <w:rPr>
          <w:color w:val="007EB8"/>
          <w:u w:val="single" w:color="007EB8"/>
          <w:spacing w:val="-2"/>
        </w:rPr>
        <w:t>DETALJPLANENS</w:t>
      </w:r>
      <w:r>
        <w:rPr>
          <w:color w:val="007EB8"/>
          <w:u w:val="single" w:color="007EB8"/>
        </w:rPr>
        <w:t xml:space="preserve"> </w:t>
      </w:r>
      <w:r>
        <w:rPr>
          <w:color w:val="007EB8"/>
          <w:u w:val="single" w:color="007EB8"/>
          <w:spacing w:val="-2"/>
        </w:rPr>
        <w:t>SYFTE</w:t>
      </w:r>
    </w:p>
    <w:p>
      <w:pPr>
        <w:pStyle w:val="P8"/>
        <w:spacing w:before="84" w:beforeAutospacing="0" w:afterAutospacing="0"/>
      </w:pPr>
      <w:bookmarkStart w:id="11" w:name="Avsikt med ändring av detaljplanen"/>
      <w:bookmarkEnd w:id="11"/>
      <w:bookmarkStart w:id="12" w:name="_bookmark4"/>
      <w:bookmarkEnd w:id="12"/>
      <w:r>
        <w:rPr>
          <w:color w:val="007EB8"/>
        </w:rPr>
        <w:t>Avsikt</w:t>
      </w:r>
      <w:r>
        <w:rPr>
          <w:color w:val="007EB8"/>
          <w:spacing w:val="-3"/>
        </w:rPr>
        <w:t xml:space="preserve"> </w:t>
      </w:r>
      <w:r>
        <w:rPr>
          <w:color w:val="007EB8"/>
        </w:rPr>
        <w:t>med</w:t>
      </w:r>
      <w:r>
        <w:rPr>
          <w:color w:val="007EB8"/>
          <w:spacing w:val="-4"/>
        </w:rPr>
        <w:t xml:space="preserve"> </w:t>
      </w:r>
      <w:r>
        <w:rPr>
          <w:color w:val="007EB8"/>
        </w:rPr>
        <w:t>ändring</w:t>
      </w:r>
      <w:r>
        <w:rPr>
          <w:color w:val="007EB8"/>
          <w:spacing w:val="-4"/>
        </w:rPr>
        <w:t xml:space="preserve"> </w:t>
      </w:r>
      <w:r>
        <w:rPr>
          <w:color w:val="007EB8"/>
        </w:rPr>
        <w:t>av</w:t>
      </w:r>
      <w:r>
        <w:rPr>
          <w:color w:val="007EB8"/>
          <w:spacing w:val="-4"/>
        </w:rPr>
        <w:t xml:space="preserve"> </w:t>
      </w:r>
      <w:r>
        <w:rPr>
          <w:color w:val="007EB8"/>
          <w:spacing w:val="-2"/>
        </w:rPr>
        <w:t>detaljplanen</w:t>
      </w:r>
    </w:p>
    <w:p>
      <w:pPr>
        <w:pStyle w:val="P5"/>
        <w:spacing w:lineRule="auto" w:line="259" w:before="30" w:beforeAutospacing="0" w:afterAutospacing="0"/>
        <w:ind w:left="873" w:right="821"/>
      </w:pPr>
      <w:bookmarkStart w:id="13" w:name="sy_syfte01"/>
      <w:r>
        <w:t>Syftet med ändring av stadsplan för del av Örkelljunga samhälle (fastigheten Turabygget 1:14 m.fl.),</w:t>
      </w:r>
      <w:r>
        <w:rPr>
          <w:spacing w:val="-2"/>
        </w:rPr>
        <w:t xml:space="preserve"> </w:t>
      </w:r>
      <w:r>
        <w:t>Ö11,</w:t>
      </w:r>
      <w:r>
        <w:rPr>
          <w:spacing w:val="-2"/>
        </w:rPr>
        <w:t xml:space="preserve"> </w:t>
      </w:r>
      <w:r>
        <w:t>är</w:t>
      </w:r>
      <w:r>
        <w:rPr>
          <w:spacing w:val="-3"/>
        </w:rPr>
        <w:t xml:space="preserve"> </w:t>
      </w:r>
      <w:r>
        <w:t>att</w:t>
      </w:r>
      <w:r>
        <w:rPr>
          <w:spacing w:val="-3"/>
        </w:rPr>
        <w:t xml:space="preserve"> </w:t>
      </w:r>
      <w:r>
        <w:t>reglera</w:t>
      </w:r>
      <w:r>
        <w:rPr>
          <w:spacing w:val="-4"/>
        </w:rPr>
        <w:t xml:space="preserve"> </w:t>
      </w:r>
      <w:r>
        <w:t>med</w:t>
      </w:r>
      <w:r>
        <w:rPr>
          <w:spacing w:val="-2"/>
        </w:rPr>
        <w:t xml:space="preserve"> </w:t>
      </w:r>
      <w:r>
        <w:t>en</w:t>
      </w:r>
      <w:r>
        <w:rPr>
          <w:spacing w:val="-3"/>
        </w:rPr>
        <w:t xml:space="preserve"> </w:t>
      </w:r>
      <w:r>
        <w:t>totalhöjd</w:t>
      </w:r>
      <w:r>
        <w:rPr>
          <w:spacing w:val="-2"/>
        </w:rPr>
        <w:t xml:space="preserve"> </w:t>
      </w:r>
      <w:r>
        <w:t>på</w:t>
      </w:r>
      <w:r>
        <w:rPr>
          <w:spacing w:val="-2"/>
        </w:rPr>
        <w:t xml:space="preserve"> </w:t>
      </w:r>
      <w:r>
        <w:t>15</w:t>
      </w:r>
      <w:r>
        <w:rPr>
          <w:spacing w:val="-2"/>
        </w:rPr>
        <w:t xml:space="preserve"> </w:t>
      </w:r>
      <w:r>
        <w:t>meter</w:t>
      </w:r>
      <w:r>
        <w:rPr>
          <w:spacing w:val="-3"/>
        </w:rPr>
        <w:t xml:space="preserve"> </w:t>
      </w:r>
      <w:r>
        <w:t>för</w:t>
      </w:r>
      <w:r>
        <w:rPr>
          <w:spacing w:val="-3"/>
        </w:rPr>
        <w:t xml:space="preserve"> </w:t>
      </w:r>
      <w:r>
        <w:t>att</w:t>
      </w:r>
      <w:r>
        <w:rPr>
          <w:spacing w:val="-3"/>
        </w:rPr>
        <w:t xml:space="preserve"> </w:t>
      </w:r>
      <w:r>
        <w:t>möjliggöra</w:t>
      </w:r>
      <w:r>
        <w:rPr>
          <w:spacing w:val="-2"/>
        </w:rPr>
        <w:t xml:space="preserve"> </w:t>
      </w:r>
      <w:r>
        <w:t>för</w:t>
      </w:r>
      <w:r>
        <w:rPr>
          <w:spacing w:val="-3"/>
        </w:rPr>
        <w:t xml:space="preserve"> </w:t>
      </w:r>
      <w:r>
        <w:t>en</w:t>
      </w:r>
      <w:r>
        <w:rPr>
          <w:spacing w:val="-3"/>
        </w:rPr>
        <w:t xml:space="preserve"> </w:t>
      </w:r>
      <w:r>
        <w:t>ny</w:t>
      </w:r>
      <w:r>
        <w:rPr>
          <w:spacing w:val="-2"/>
        </w:rPr>
        <w:t xml:space="preserve"> </w:t>
      </w:r>
      <w:r>
        <w:t>simhall.</w:t>
      </w:r>
      <w:r>
        <w:rPr>
          <w:spacing w:val="-2"/>
        </w:rPr>
        <w:t xml:space="preserve"> </w:t>
      </w:r>
      <w:r>
        <w:t xml:space="preserve">Syftet är även att säkerställa att den befintliga simhallsbyggnadens kulturvärden bevaras genom en </w:t>
      </w:r>
      <w:r>
        <w:rPr>
          <w:spacing w:val="-2"/>
        </w:rPr>
        <w:t>varsamhetsbestämmelse.</w:t>
      </w:r>
    </w:p>
    <w:p>
      <w:pPr>
        <w:pStyle w:val="P5"/>
        <w:spacing w:before="20" w:beforeAutospacing="0" w:afterAutospacing="0"/>
      </w:pPr>
    </w:p>
    <w:p>
      <w:pPr>
        <w:pStyle w:val="P5"/>
        <w:spacing w:lineRule="auto" w:line="259" w:beforeAutospacing="0" w:afterAutospacing="0"/>
        <w:ind w:left="873" w:right="821"/>
      </w:pPr>
      <w:r>
        <w:t>Planändringen</w:t>
      </w:r>
      <w:r>
        <w:rPr>
          <w:spacing w:val="-4"/>
        </w:rPr>
        <w:t xml:space="preserve"> </w:t>
      </w:r>
      <w:r>
        <w:t>överensstämmer</w:t>
      </w:r>
      <w:r>
        <w:rPr>
          <w:spacing w:val="-4"/>
        </w:rPr>
        <w:t xml:space="preserve"> </w:t>
      </w:r>
      <w:r>
        <w:t>med</w:t>
      </w:r>
      <w:r>
        <w:rPr>
          <w:spacing w:val="-3"/>
        </w:rPr>
        <w:t xml:space="preserve"> </w:t>
      </w:r>
      <w:r>
        <w:t>gällande</w:t>
      </w:r>
      <w:r>
        <w:rPr>
          <w:spacing w:val="-3"/>
        </w:rPr>
        <w:t xml:space="preserve"> </w:t>
      </w:r>
      <w:r>
        <w:t>plans</w:t>
      </w:r>
      <w:r>
        <w:rPr>
          <w:spacing w:val="-5"/>
        </w:rPr>
        <w:t xml:space="preserve"> </w:t>
      </w:r>
      <w:r>
        <w:t>syfte</w:t>
      </w:r>
      <w:r>
        <w:rPr>
          <w:spacing w:val="-3"/>
        </w:rPr>
        <w:t xml:space="preserve"> </w:t>
      </w:r>
      <w:r>
        <w:t>att</w:t>
      </w:r>
      <w:r>
        <w:rPr>
          <w:spacing w:val="-4"/>
        </w:rPr>
        <w:t xml:space="preserve"> </w:t>
      </w:r>
      <w:r>
        <w:t>”bereda</w:t>
      </w:r>
      <w:r>
        <w:rPr>
          <w:spacing w:val="-3"/>
        </w:rPr>
        <w:t xml:space="preserve"> </w:t>
      </w:r>
      <w:r>
        <w:t>kommunen</w:t>
      </w:r>
      <w:r>
        <w:rPr>
          <w:spacing w:val="-4"/>
        </w:rPr>
        <w:t xml:space="preserve"> </w:t>
      </w:r>
      <w:r>
        <w:t>en</w:t>
      </w:r>
      <w:r>
        <w:rPr>
          <w:spacing w:val="-4"/>
        </w:rPr>
        <w:t xml:space="preserve"> </w:t>
      </w:r>
      <w:r>
        <w:t>erforderlig markreserv för skol- och annat allmänt ändamål”.</w:t>
      </w:r>
    </w:p>
    <w:p>
      <w:pPr>
        <w:pStyle w:val="P5"/>
        <w:spacing w:before="23" w:beforeAutospacing="0" w:afterAutospacing="0"/>
      </w:pPr>
      <w:bookmarkEnd w:id="13"/>
    </w:p>
    <w:p>
      <w:pPr>
        <w:pStyle w:val="P8"/>
        <w:spacing w:before="1" w:beforeAutospacing="0" w:afterAutospacing="0"/>
      </w:pPr>
      <w:bookmarkStart w:id="14" w:name="Bakgrund"/>
      <w:bookmarkEnd w:id="14"/>
      <w:bookmarkStart w:id="15" w:name="_bookmark5"/>
      <w:bookmarkEnd w:id="15"/>
      <w:r>
        <w:rPr>
          <w:color w:val="007EB8"/>
          <w:spacing w:val="-2"/>
        </w:rPr>
        <w:t>Bakgrund</w:t>
      </w:r>
    </w:p>
    <w:p>
      <w:pPr>
        <w:pStyle w:val="P5"/>
        <w:spacing w:lineRule="auto" w:line="259" w:before="30" w:beforeAutospacing="0" w:afterAutospacing="0"/>
        <w:ind w:left="873" w:right="840"/>
      </w:pPr>
      <w:bookmarkStart w:id="16" w:name="be_bakgrund01"/>
      <w:r>
        <w:t>Örkelljunga</w:t>
      </w:r>
      <w:r>
        <w:rPr>
          <w:spacing w:val="-2"/>
        </w:rPr>
        <w:t xml:space="preserve"> </w:t>
      </w:r>
      <w:r>
        <w:t>kommuns</w:t>
      </w:r>
      <w:r>
        <w:rPr>
          <w:spacing w:val="-2"/>
        </w:rPr>
        <w:t xml:space="preserve"> </w:t>
      </w:r>
      <w:r>
        <w:t>befintliga</w:t>
      </w:r>
      <w:r>
        <w:rPr>
          <w:spacing w:val="-2"/>
        </w:rPr>
        <w:t xml:space="preserve"> </w:t>
      </w:r>
      <w:r>
        <w:t>simhall</w:t>
      </w:r>
      <w:r>
        <w:rPr>
          <w:spacing w:val="-3"/>
        </w:rPr>
        <w:t xml:space="preserve"> </w:t>
      </w:r>
      <w:r>
        <w:t>byggdes</w:t>
      </w:r>
      <w:r>
        <w:rPr>
          <w:spacing w:val="-2"/>
        </w:rPr>
        <w:t xml:space="preserve"> </w:t>
      </w:r>
      <w:r>
        <w:t>på</w:t>
      </w:r>
      <w:r>
        <w:rPr>
          <w:spacing w:val="-4"/>
        </w:rPr>
        <w:t xml:space="preserve"> </w:t>
      </w:r>
      <w:r>
        <w:t>1970-talet</w:t>
      </w:r>
      <w:r>
        <w:rPr>
          <w:spacing w:val="-3"/>
        </w:rPr>
        <w:t xml:space="preserve"> </w:t>
      </w:r>
      <w:r>
        <w:t>under</w:t>
      </w:r>
      <w:r>
        <w:rPr>
          <w:spacing w:val="-3"/>
        </w:rPr>
        <w:t xml:space="preserve"> </w:t>
      </w:r>
      <w:r>
        <w:t>en</w:t>
      </w:r>
      <w:r>
        <w:rPr>
          <w:spacing w:val="-3"/>
        </w:rPr>
        <w:t xml:space="preserve"> </w:t>
      </w:r>
      <w:r>
        <w:t>tid</w:t>
      </w:r>
      <w:r>
        <w:rPr>
          <w:spacing w:val="-2"/>
        </w:rPr>
        <w:t xml:space="preserve"> </w:t>
      </w:r>
      <w:r>
        <w:t>då</w:t>
      </w:r>
      <w:r>
        <w:rPr>
          <w:spacing w:val="-4"/>
        </w:rPr>
        <w:t xml:space="preserve"> </w:t>
      </w:r>
      <w:r>
        <w:t>det</w:t>
      </w:r>
      <w:r>
        <w:rPr>
          <w:spacing w:val="-3"/>
        </w:rPr>
        <w:t xml:space="preserve"> </w:t>
      </w:r>
      <w:r>
        <w:t>byggdes</w:t>
      </w:r>
      <w:r>
        <w:rPr>
          <w:spacing w:val="-2"/>
        </w:rPr>
        <w:t xml:space="preserve"> </w:t>
      </w:r>
      <w:r>
        <w:t>många simhallar i landet. Byggnaden har uppmärksammats för dess unika utformning som visar på en hög ambitionsnivå avseende arkitektonisk och konstnärlig gestaltning. Likt många andra kommuner med simhallar från samma tidsperiod har nu Örkelljunga kommuns simbassänger börjat ta ut sin rätt. En simhalls förväntade livslängd är ungefär 30–50 år. Det finns därför ett påtagligt behov av en ny simhall som dessutom behöver klara de byggnadskrav som ställs på en sådan byggnad idag.</w:t>
      </w:r>
    </w:p>
    <w:p>
      <w:pPr>
        <w:pStyle w:val="P5"/>
        <w:spacing w:lineRule="auto" w:line="259" w:before="255" w:beforeAutospacing="0" w:afterAutospacing="0"/>
        <w:ind w:left="873" w:right="894"/>
      </w:pPr>
      <w:r>
        <w:t>Området</w:t>
      </w:r>
      <w:r>
        <w:rPr>
          <w:spacing w:val="-4"/>
        </w:rPr>
        <w:t xml:space="preserve"> </w:t>
      </w:r>
      <w:r>
        <w:t>längs</w:t>
      </w:r>
      <w:r>
        <w:rPr>
          <w:spacing w:val="-2"/>
        </w:rPr>
        <w:t xml:space="preserve"> </w:t>
      </w:r>
      <w:r>
        <w:t>med</w:t>
      </w:r>
      <w:r>
        <w:rPr>
          <w:spacing w:val="-3"/>
        </w:rPr>
        <w:t xml:space="preserve"> </w:t>
      </w:r>
      <w:r>
        <w:t>Kungsvägens</w:t>
      </w:r>
      <w:r>
        <w:rPr>
          <w:spacing w:val="-2"/>
        </w:rPr>
        <w:t xml:space="preserve"> </w:t>
      </w:r>
      <w:r>
        <w:t>norra</w:t>
      </w:r>
      <w:r>
        <w:rPr>
          <w:spacing w:val="-3"/>
        </w:rPr>
        <w:t xml:space="preserve"> </w:t>
      </w:r>
      <w:r>
        <w:t>sida</w:t>
      </w:r>
      <w:r>
        <w:rPr>
          <w:spacing w:val="-3"/>
        </w:rPr>
        <w:t xml:space="preserve"> </w:t>
      </w:r>
      <w:r>
        <w:t>planerades</w:t>
      </w:r>
      <w:r>
        <w:rPr>
          <w:spacing w:val="-2"/>
        </w:rPr>
        <w:t xml:space="preserve"> </w:t>
      </w:r>
      <w:r>
        <w:t>redan</w:t>
      </w:r>
      <w:r>
        <w:rPr>
          <w:spacing w:val="-4"/>
        </w:rPr>
        <w:t xml:space="preserve"> </w:t>
      </w:r>
      <w:r>
        <w:t>på</w:t>
      </w:r>
      <w:r>
        <w:rPr>
          <w:spacing w:val="-3"/>
        </w:rPr>
        <w:t xml:space="preserve"> </w:t>
      </w:r>
      <w:r>
        <w:t>1960-talet</w:t>
      </w:r>
      <w:r>
        <w:rPr>
          <w:spacing w:val="-4"/>
        </w:rPr>
        <w:t xml:space="preserve"> </w:t>
      </w:r>
      <w:r>
        <w:t>för</w:t>
      </w:r>
      <w:r>
        <w:rPr>
          <w:spacing w:val="-4"/>
        </w:rPr>
        <w:t xml:space="preserve"> </w:t>
      </w:r>
      <w:r>
        <w:t>framtida</w:t>
      </w:r>
      <w:r>
        <w:rPr>
          <w:spacing w:val="-3"/>
        </w:rPr>
        <w:t xml:space="preserve"> </w:t>
      </w:r>
      <w:r>
        <w:t>behov för skolor och andra allmänna ändamål. Genom åren har det vuxit fram ett tydligt skol- och sportstråk på en strategiskt välplacerad plats i kommunen.</w:t>
      </w:r>
    </w:p>
    <w:p>
      <w:pPr>
        <w:pStyle w:val="P5"/>
        <w:spacing w:lineRule="auto" w:line="259" w:before="256" w:beforeAutospacing="0" w:afterAutospacing="0"/>
        <w:ind w:left="873" w:right="886"/>
      </w:pPr>
      <w:r>
        <w:t>Ändringen</w:t>
      </w:r>
      <w:r>
        <w:rPr>
          <w:spacing w:val="-3"/>
        </w:rPr>
        <w:t xml:space="preserve"> </w:t>
      </w:r>
      <w:r>
        <w:t>avser</w:t>
      </w:r>
      <w:r>
        <w:rPr>
          <w:spacing w:val="-3"/>
        </w:rPr>
        <w:t xml:space="preserve"> </w:t>
      </w:r>
      <w:r>
        <w:t>fastigheterna</w:t>
      </w:r>
      <w:r>
        <w:rPr>
          <w:spacing w:val="-2"/>
        </w:rPr>
        <w:t xml:space="preserve"> </w:t>
      </w:r>
      <w:r>
        <w:t>Rapphönan</w:t>
      </w:r>
      <w:r>
        <w:rPr>
          <w:spacing w:val="-5"/>
        </w:rPr>
        <w:t xml:space="preserve"> </w:t>
      </w:r>
      <w:r>
        <w:t>7</w:t>
      </w:r>
      <w:r>
        <w:rPr>
          <w:spacing w:val="-2"/>
        </w:rPr>
        <w:t xml:space="preserve"> </w:t>
      </w:r>
      <w:r>
        <w:t>och</w:t>
      </w:r>
      <w:r>
        <w:rPr>
          <w:spacing w:val="-3"/>
        </w:rPr>
        <w:t xml:space="preserve"> </w:t>
      </w:r>
      <w:r>
        <w:t>del</w:t>
      </w:r>
      <w:r>
        <w:rPr>
          <w:spacing w:val="-5"/>
        </w:rPr>
        <w:t xml:space="preserve"> </w:t>
      </w:r>
      <w:r>
        <w:t>av</w:t>
      </w:r>
      <w:r>
        <w:rPr>
          <w:spacing w:val="-2"/>
        </w:rPr>
        <w:t xml:space="preserve"> </w:t>
      </w:r>
      <w:r>
        <w:t>Rapphönan</w:t>
      </w:r>
      <w:r>
        <w:rPr>
          <w:spacing w:val="-3"/>
        </w:rPr>
        <w:t xml:space="preserve"> </w:t>
      </w:r>
      <w:r>
        <w:t>3</w:t>
      </w:r>
      <w:r>
        <w:rPr>
          <w:spacing w:val="-2"/>
        </w:rPr>
        <w:t xml:space="preserve"> </w:t>
      </w:r>
      <w:r>
        <w:t>inom</w:t>
      </w:r>
      <w:r>
        <w:rPr>
          <w:spacing w:val="-3"/>
        </w:rPr>
        <w:t xml:space="preserve"> </w:t>
      </w:r>
      <w:r>
        <w:t>befintlig</w:t>
      </w:r>
      <w:r>
        <w:rPr>
          <w:spacing w:val="-2"/>
        </w:rPr>
        <w:t xml:space="preserve"> </w:t>
      </w:r>
      <w:r>
        <w:t>stadsplan</w:t>
      </w:r>
      <w:r>
        <w:rPr>
          <w:spacing w:val="-3"/>
        </w:rPr>
        <w:t xml:space="preserve"> </w:t>
      </w:r>
      <w:r>
        <w:t>för del av Örkelljunga samhälle (fastigheten Turabygget 1:14 m.fl.), Ö11. Ändringen berör byggrättens höjd från 7 meters byggnadshöjd till 15</w:t>
      </w:r>
      <w:r>
        <w:rPr>
          <w:spacing w:val="-1"/>
        </w:rPr>
        <w:t xml:space="preserve"> </w:t>
      </w:r>
      <w:r>
        <w:t>meters totalhöjd inom Rapphönan 7 samt en varsamhetsbestämmelse, k, för befintlig simhall inom fastigheten Rapphönan 3.</w:t>
      </w:r>
    </w:p>
    <w:p>
      <w:pPr>
        <w:spacing w:lineRule="auto" w:line="259" w:after="0" w:beforeAutospacing="0" w:afterAutospacing="0"/>
        <w:sectPr>
          <w:type w:val="nextPage"/>
          <w:pgSz w:w="11910" w:h="16840" w:code="0"/>
          <w:pgMar w:left="720" w:right="380" w:top="980" w:bottom="1260" w:header="720" w:footer="1050" w:gutter="0"/>
        </w:sectPr>
      </w:pPr>
      <w:bookmarkEnd w:id="16"/>
    </w:p>
    <w:p>
      <w:pPr>
        <w:pStyle w:val="P7"/>
        <w:rPr>
          <w:u w:val="none"/>
        </w:rPr>
      </w:pPr>
      <w:bookmarkStart w:id="17" w:name="BESKRIVNING AV DETALJPLANEN"/>
      <w:bookmarkEnd w:id="17"/>
      <w:bookmarkStart w:id="18" w:name="_bookmark6"/>
      <w:bookmarkEnd w:id="18"/>
      <w:r>
        <w:rPr>
          <w:color w:val="007EB8"/>
          <w:u w:val="single" w:color="007EB8"/>
        </w:rPr>
        <w:t>BESKRIVNING</w:t>
      </w:r>
      <w:r>
        <w:rPr>
          <w:color w:val="007EB8"/>
          <w:u w:val="single" w:color="007EB8"/>
          <w:spacing w:val="-14"/>
        </w:rPr>
        <w:t xml:space="preserve"> </w:t>
      </w:r>
      <w:r>
        <w:rPr>
          <w:color w:val="007EB8"/>
          <w:u w:val="single" w:color="007EB8"/>
        </w:rPr>
        <w:t>AV</w:t>
      </w:r>
      <w:r>
        <w:rPr>
          <w:color w:val="007EB8"/>
          <w:u w:val="single" w:color="007EB8"/>
          <w:spacing w:val="-10"/>
        </w:rPr>
        <w:t xml:space="preserve"> </w:t>
      </w:r>
      <w:r>
        <w:rPr>
          <w:color w:val="007EB8"/>
          <w:u w:val="single" w:color="007EB8"/>
          <w:spacing w:val="-2"/>
        </w:rPr>
        <w:t>DETALJPLANEN</w:t>
      </w:r>
    </w:p>
    <w:p>
      <w:pPr>
        <w:pStyle w:val="P5"/>
        <w:spacing w:lineRule="auto" w:line="259" w:before="83" w:beforeAutospacing="0" w:afterAutospacing="0"/>
        <w:ind w:left="873" w:right="821"/>
      </w:pPr>
      <w:r>
        <w:t>Detta</w:t>
      </w:r>
      <w:r>
        <w:rPr>
          <w:spacing w:val="-2"/>
        </w:rPr>
        <w:t xml:space="preserve"> </w:t>
      </w:r>
      <w:r>
        <w:t>kapitel</w:t>
      </w:r>
      <w:r>
        <w:rPr>
          <w:spacing w:val="-2"/>
        </w:rPr>
        <w:t xml:space="preserve"> </w:t>
      </w:r>
      <w:r>
        <w:t>innehåller</w:t>
      </w:r>
      <w:r>
        <w:rPr>
          <w:spacing w:val="-3"/>
        </w:rPr>
        <w:t xml:space="preserve"> </w:t>
      </w:r>
      <w:r>
        <w:t>en</w:t>
      </w:r>
      <w:r>
        <w:rPr>
          <w:spacing w:val="-5"/>
        </w:rPr>
        <w:t xml:space="preserve"> </w:t>
      </w:r>
      <w:r>
        <w:t>redovisning</w:t>
      </w:r>
      <w:r>
        <w:rPr>
          <w:spacing w:val="-2"/>
        </w:rPr>
        <w:t xml:space="preserve"> </w:t>
      </w:r>
      <w:r>
        <w:t>av</w:t>
      </w:r>
      <w:r>
        <w:rPr>
          <w:spacing w:val="-2"/>
        </w:rPr>
        <w:t xml:space="preserve"> </w:t>
      </w:r>
      <w:r>
        <w:t>detaljplanens</w:t>
      </w:r>
      <w:r>
        <w:rPr>
          <w:spacing w:val="-1"/>
        </w:rPr>
        <w:t xml:space="preserve"> </w:t>
      </w:r>
      <w:r>
        <w:t>huvuddrag</w:t>
      </w:r>
      <w:r>
        <w:rPr>
          <w:spacing w:val="-4"/>
        </w:rPr>
        <w:t xml:space="preserve"> </w:t>
      </w:r>
      <w:r>
        <w:t>samt</w:t>
      </w:r>
      <w:r>
        <w:rPr>
          <w:spacing w:val="-3"/>
        </w:rPr>
        <w:t xml:space="preserve"> </w:t>
      </w:r>
      <w:r>
        <w:t>de</w:t>
      </w:r>
      <w:r>
        <w:rPr>
          <w:spacing w:val="-2"/>
        </w:rPr>
        <w:t xml:space="preserve"> </w:t>
      </w:r>
      <w:r>
        <w:t>överväganden</w:t>
      </w:r>
      <w:r>
        <w:rPr>
          <w:spacing w:val="-5"/>
        </w:rPr>
        <w:t xml:space="preserve"> </w:t>
      </w:r>
      <w:r>
        <w:t>som legat till grund för detaljplanens utformning.</w:t>
      </w:r>
    </w:p>
    <w:p>
      <w:pPr>
        <w:pStyle w:val="P8"/>
        <w:spacing w:before="255" w:beforeAutospacing="0" w:afterAutospacing="0"/>
      </w:pPr>
      <w:bookmarkStart w:id="19" w:name="Hela detaljplanen"/>
      <w:bookmarkEnd w:id="19"/>
      <w:bookmarkStart w:id="20" w:name="_bookmark7"/>
      <w:bookmarkEnd w:id="20"/>
      <w:r>
        <w:rPr>
          <w:color w:val="007EB8"/>
        </w:rPr>
        <w:t>Hela</w:t>
      </w:r>
      <w:r>
        <w:rPr>
          <w:color w:val="007EB8"/>
          <w:spacing w:val="-3"/>
        </w:rPr>
        <w:t xml:space="preserve"> </w:t>
      </w:r>
      <w:r>
        <w:rPr>
          <w:color w:val="007EB8"/>
          <w:spacing w:val="-2"/>
        </w:rPr>
        <w:t>detaljplanen</w:t>
      </w:r>
    </w:p>
    <w:p>
      <w:pPr>
        <w:pStyle w:val="P5"/>
        <w:spacing w:lineRule="auto" w:line="259" w:before="32" w:beforeAutospacing="0" w:afterAutospacing="0"/>
        <w:ind w:left="873" w:right="894"/>
      </w:pPr>
      <w:bookmarkStart w:id="21" w:name="be_heladetaljplan01"/>
      <w:r>
        <w:t>Planområdet för ändringen är beläget i centrala Örkelljunga, cirka 800 meter sydväst om Örkelljunga centrum. Fastigheterna som berörs av ändring är Rapphönan 7 och del av Rapphönan</w:t>
      </w:r>
      <w:r>
        <w:rPr>
          <w:spacing w:val="-2"/>
        </w:rPr>
        <w:t xml:space="preserve"> </w:t>
      </w:r>
      <w:r>
        <w:t>3.</w:t>
      </w:r>
      <w:r>
        <w:rPr>
          <w:spacing w:val="-1"/>
        </w:rPr>
        <w:t xml:space="preserve"> </w:t>
      </w:r>
      <w:r>
        <w:t>Området</w:t>
      </w:r>
      <w:r>
        <w:rPr>
          <w:spacing w:val="-4"/>
        </w:rPr>
        <w:t xml:space="preserve"> </w:t>
      </w:r>
      <w:r>
        <w:t>är</w:t>
      </w:r>
      <w:r>
        <w:rPr>
          <w:spacing w:val="-2"/>
        </w:rPr>
        <w:t xml:space="preserve"> </w:t>
      </w:r>
      <w:r>
        <w:t>cirka 31</w:t>
      </w:r>
      <w:r>
        <w:rPr>
          <w:spacing w:val="-1"/>
        </w:rPr>
        <w:t xml:space="preserve"> </w:t>
      </w:r>
      <w:r>
        <w:t>hektar</w:t>
      </w:r>
      <w:r>
        <w:rPr>
          <w:spacing w:val="-5"/>
        </w:rPr>
        <w:t xml:space="preserve"> </w:t>
      </w:r>
      <w:r>
        <w:t>stort.</w:t>
      </w:r>
      <w:r>
        <w:rPr>
          <w:spacing w:val="-1"/>
        </w:rPr>
        <w:t xml:space="preserve"> </w:t>
      </w:r>
      <w:r>
        <w:t>Inom</w:t>
      </w:r>
      <w:r>
        <w:rPr>
          <w:spacing w:val="-2"/>
        </w:rPr>
        <w:t xml:space="preserve"> </w:t>
      </w:r>
      <w:r>
        <w:t>fastigheterna</w:t>
      </w:r>
      <w:r>
        <w:rPr>
          <w:spacing w:val="-1"/>
        </w:rPr>
        <w:t xml:space="preserve"> </w:t>
      </w:r>
      <w:r>
        <w:t>finns</w:t>
      </w:r>
      <w:r>
        <w:rPr>
          <w:spacing w:val="-3"/>
        </w:rPr>
        <w:t xml:space="preserve"> </w:t>
      </w:r>
      <w:r>
        <w:t>sporthallen</w:t>
      </w:r>
      <w:r>
        <w:rPr>
          <w:spacing w:val="-2"/>
        </w:rPr>
        <w:t xml:space="preserve"> </w:t>
      </w:r>
      <w:r>
        <w:t>Forum</w:t>
      </w:r>
      <w:r>
        <w:rPr>
          <w:spacing w:val="-2"/>
        </w:rPr>
        <w:t xml:space="preserve"> </w:t>
      </w:r>
      <w:r>
        <w:t>med entré</w:t>
      </w:r>
      <w:r>
        <w:rPr>
          <w:spacing w:val="-3"/>
        </w:rPr>
        <w:t xml:space="preserve"> </w:t>
      </w:r>
      <w:r>
        <w:t>utmed</w:t>
      </w:r>
      <w:r>
        <w:rPr>
          <w:spacing w:val="-3"/>
        </w:rPr>
        <w:t xml:space="preserve"> </w:t>
      </w:r>
      <w:r>
        <w:t>Kungsvägen</w:t>
      </w:r>
      <w:r>
        <w:rPr>
          <w:spacing w:val="-6"/>
        </w:rPr>
        <w:t xml:space="preserve"> </w:t>
      </w:r>
      <w:r>
        <w:t>och</w:t>
      </w:r>
      <w:r>
        <w:rPr>
          <w:spacing w:val="-4"/>
        </w:rPr>
        <w:t xml:space="preserve"> </w:t>
      </w:r>
      <w:r>
        <w:t>tillhörande</w:t>
      </w:r>
      <w:r>
        <w:rPr>
          <w:spacing w:val="-3"/>
        </w:rPr>
        <w:t xml:space="preserve"> </w:t>
      </w:r>
      <w:r>
        <w:t>parkeringsplatser</w:t>
      </w:r>
      <w:r>
        <w:rPr>
          <w:spacing w:val="-4"/>
        </w:rPr>
        <w:t xml:space="preserve"> </w:t>
      </w:r>
      <w:r>
        <w:t>på</w:t>
      </w:r>
      <w:r>
        <w:rPr>
          <w:spacing w:val="-3"/>
        </w:rPr>
        <w:t xml:space="preserve"> </w:t>
      </w:r>
      <w:r>
        <w:t>baksidan</w:t>
      </w:r>
      <w:r>
        <w:rPr>
          <w:spacing w:val="-4"/>
        </w:rPr>
        <w:t xml:space="preserve"> </w:t>
      </w:r>
      <w:r>
        <w:t>samt</w:t>
      </w:r>
      <w:r>
        <w:rPr>
          <w:spacing w:val="-4"/>
        </w:rPr>
        <w:t xml:space="preserve"> </w:t>
      </w:r>
      <w:r>
        <w:t>befintlig</w:t>
      </w:r>
      <w:r>
        <w:rPr>
          <w:spacing w:val="-3"/>
        </w:rPr>
        <w:t xml:space="preserve"> </w:t>
      </w:r>
      <w:r>
        <w:t>simhall</w:t>
      </w:r>
      <w:r>
        <w:rPr>
          <w:spacing w:val="-3"/>
        </w:rPr>
        <w:t xml:space="preserve"> </w:t>
      </w:r>
      <w:r>
        <w:t>och bowlinghall med tillhörande parkeringsplatser utmed Kungsvägen.</w:t>
      </w:r>
    </w:p>
    <w:p>
      <w:pPr>
        <w:pStyle w:val="P5"/>
        <w:spacing w:before="8" w:beforeAutospacing="0" w:afterAutospacing="0"/>
        <w:rPr>
          <w:sz w:val="20"/>
        </w:rPr>
      </w:pPr>
      <w:r>
        <w:drawing>
          <wp:anchor xmlns:wp="http://schemas.openxmlformats.org/drawingml/2006/wordprocessingDrawing" distT="0" distB="0" distL="0" distR="0" simplePos="0" relativeHeight="487220744" behindDoc="1" locked="0" layoutInCell="1" allowOverlap="1">
            <wp:simplePos x="0" y="0"/>
            <wp:positionH relativeFrom="page">
              <wp:posOffset>1011555</wp:posOffset>
            </wp:positionH>
            <wp:positionV relativeFrom="paragraph">
              <wp:posOffset>163195</wp:posOffset>
            </wp:positionV>
            <wp:extent cx="5915025" cy="3574415"/>
            <wp:effectExtent l="0" t="0" r="0" b="0"/>
            <wp:wrapTopAndBottom/>
            <wp:docPr id="7" name="Image 7" descr="En bild som visar karta, skärmbild, text  Automatiskt genererad beskrivning "/>
            <wp:cNvGraphicFramePr/>
            <a:graphic xmlns:a="http://schemas.openxmlformats.org/drawingml/2006/main">
              <a:graphicData uri="http://schemas.openxmlformats.org/drawingml/2006/picture">
                <pic:pic xmlns:pic="http://schemas.openxmlformats.org/drawingml/2006/picture">
                  <pic:nvPicPr>
                    <pic:cNvPr id="7" name="Image 7" descr="En bild som visar karta, skärmbild, text  Automatiskt genererad beskrivning "/>
                    <pic:cNvPicPr/>
                  </pic:nvPicPr>
                  <pic:blipFill dpi="0">
                    <a:blip xmlns:r="http://schemas.openxmlformats.org/officeDocument/2006/relationships" r:embed="Relimage4" cstate="print"/>
                    <a:srcRect/>
                    <a:stretch>
                      <a:fillRect/>
                    </a:stretch>
                  </pic:blipFill>
                  <pic:spPr>
                    <a:xfrm>
                      <a:off x="0" y="0"/>
                      <a:ext cx="5915246" cy="3574923"/>
                    </a:xfrm>
                    <a:prstGeom prst="rect"/>
                  </pic:spPr>
                </pic:pic>
              </a:graphicData>
            </a:graphic>
          </wp:anchor>
        </w:drawing>
      </w:r>
    </w:p>
    <w:p>
      <w:pPr>
        <w:spacing w:before="0" w:beforeAutospacing="0" w:afterAutospacing="0"/>
        <w:ind w:firstLine="0" w:left="873" w:right="0"/>
        <w:jc w:val="left"/>
        <w:rPr>
          <w:sz w:val="20"/>
        </w:rPr>
      </w:pPr>
      <w:r>
        <w:rPr>
          <w:color w:val="2E5395"/>
          <w:sz w:val="20"/>
        </w:rPr>
        <w:t>Figur</w:t>
      </w:r>
      <w:r>
        <w:rPr>
          <w:color w:val="2E5395"/>
          <w:sz w:val="20"/>
          <w:spacing w:val="-5"/>
        </w:rPr>
        <w:t xml:space="preserve"> </w:t>
      </w:r>
      <w:r>
        <w:rPr>
          <w:color w:val="2E5395"/>
          <w:sz w:val="20"/>
        </w:rPr>
        <w:t>1</w:t>
      </w:r>
      <w:r>
        <w:rPr>
          <w:color w:val="2E5395"/>
          <w:sz w:val="20"/>
          <w:spacing w:val="-6"/>
        </w:rPr>
        <w:t xml:space="preserve"> </w:t>
      </w:r>
      <w:r>
        <w:rPr>
          <w:color w:val="2E5395"/>
          <w:sz w:val="20"/>
        </w:rPr>
        <w:t>Området</w:t>
      </w:r>
      <w:r>
        <w:rPr>
          <w:color w:val="2E5395"/>
          <w:sz w:val="20"/>
          <w:spacing w:val="-7"/>
        </w:rPr>
        <w:t xml:space="preserve"> </w:t>
      </w:r>
      <w:r>
        <w:rPr>
          <w:color w:val="2E5395"/>
          <w:sz w:val="20"/>
        </w:rPr>
        <w:t>som</w:t>
      </w:r>
      <w:r>
        <w:rPr>
          <w:color w:val="2E5395"/>
          <w:sz w:val="20"/>
          <w:spacing w:val="-5"/>
        </w:rPr>
        <w:t xml:space="preserve"> </w:t>
      </w:r>
      <w:r>
        <w:rPr>
          <w:color w:val="2E5395"/>
          <w:sz w:val="20"/>
        </w:rPr>
        <w:t>berörs</w:t>
      </w:r>
      <w:r>
        <w:rPr>
          <w:color w:val="2E5395"/>
          <w:sz w:val="20"/>
          <w:spacing w:val="-7"/>
        </w:rPr>
        <w:t xml:space="preserve"> </w:t>
      </w:r>
      <w:r>
        <w:rPr>
          <w:color w:val="2E5395"/>
          <w:sz w:val="20"/>
        </w:rPr>
        <w:t>av</w:t>
      </w:r>
      <w:r>
        <w:rPr>
          <w:color w:val="2E5395"/>
          <w:sz w:val="20"/>
          <w:spacing w:val="-3"/>
        </w:rPr>
        <w:t xml:space="preserve"> </w:t>
      </w:r>
      <w:r>
        <w:rPr>
          <w:color w:val="2E5395"/>
          <w:sz w:val="20"/>
        </w:rPr>
        <w:t>planändring</w:t>
      </w:r>
      <w:r>
        <w:rPr>
          <w:color w:val="2E5395"/>
          <w:sz w:val="20"/>
          <w:spacing w:val="-6"/>
        </w:rPr>
        <w:t xml:space="preserve"> </w:t>
      </w:r>
      <w:r>
        <w:rPr>
          <w:color w:val="2E5395"/>
          <w:sz w:val="20"/>
        </w:rPr>
        <w:t>är</w:t>
      </w:r>
      <w:r>
        <w:rPr>
          <w:color w:val="2E5395"/>
          <w:sz w:val="20"/>
          <w:spacing w:val="-4"/>
        </w:rPr>
        <w:t xml:space="preserve"> </w:t>
      </w:r>
      <w:r>
        <w:rPr>
          <w:color w:val="2E5395"/>
          <w:sz w:val="20"/>
        </w:rPr>
        <w:t>markerad</w:t>
      </w:r>
      <w:r>
        <w:rPr>
          <w:color w:val="2E5395"/>
          <w:sz w:val="20"/>
          <w:spacing w:val="-5"/>
        </w:rPr>
        <w:t xml:space="preserve"> </w:t>
      </w:r>
      <w:r>
        <w:rPr>
          <w:color w:val="2E5395"/>
          <w:sz w:val="20"/>
        </w:rPr>
        <w:t>med</w:t>
      </w:r>
      <w:r>
        <w:rPr>
          <w:color w:val="2E5395"/>
          <w:sz w:val="20"/>
          <w:spacing w:val="-5"/>
        </w:rPr>
        <w:t xml:space="preserve"> </w:t>
      </w:r>
      <w:r>
        <w:rPr>
          <w:color w:val="2E5395"/>
          <w:sz w:val="20"/>
        </w:rPr>
        <w:t>rödstreckad</w:t>
      </w:r>
      <w:r>
        <w:rPr>
          <w:color w:val="2E5395"/>
          <w:sz w:val="20"/>
          <w:spacing w:val="-5"/>
        </w:rPr>
        <w:t xml:space="preserve"> </w:t>
      </w:r>
      <w:r>
        <w:rPr>
          <w:color w:val="2E5395"/>
          <w:sz w:val="20"/>
          <w:spacing w:val="-2"/>
        </w:rPr>
        <w:t>linje.</w:t>
      </w:r>
    </w:p>
    <w:p>
      <w:pPr>
        <w:pStyle w:val="P5"/>
        <w:spacing w:before="24" w:beforeAutospacing="0" w:afterAutospacing="0"/>
        <w:rPr>
          <w:sz w:val="20"/>
        </w:rPr>
      </w:pPr>
    </w:p>
    <w:p>
      <w:pPr>
        <w:pStyle w:val="P5"/>
        <w:spacing w:lineRule="auto" w:line="259" w:beforeAutospacing="0" w:afterAutospacing="0"/>
        <w:ind w:left="873" w:right="821"/>
      </w:pPr>
      <w:r>
        <w:t>I</w:t>
      </w:r>
      <w:r>
        <w:rPr>
          <w:spacing w:val="-3"/>
        </w:rPr>
        <w:t xml:space="preserve"> </w:t>
      </w:r>
      <w:r>
        <w:t>gällande</w:t>
      </w:r>
      <w:r>
        <w:rPr>
          <w:spacing w:val="-4"/>
        </w:rPr>
        <w:t xml:space="preserve"> </w:t>
      </w:r>
      <w:r>
        <w:t>stadsplan</w:t>
      </w:r>
      <w:r>
        <w:rPr>
          <w:spacing w:val="-3"/>
        </w:rPr>
        <w:t xml:space="preserve"> </w:t>
      </w:r>
      <w:r>
        <w:t>är</w:t>
      </w:r>
      <w:r>
        <w:rPr>
          <w:spacing w:val="-3"/>
        </w:rPr>
        <w:t xml:space="preserve"> </w:t>
      </w:r>
      <w:r>
        <w:t>området</w:t>
      </w:r>
      <w:r>
        <w:rPr>
          <w:spacing w:val="-3"/>
        </w:rPr>
        <w:t xml:space="preserve"> </w:t>
      </w:r>
      <w:r>
        <w:t>avsett</w:t>
      </w:r>
      <w:r>
        <w:rPr>
          <w:spacing w:val="-3"/>
        </w:rPr>
        <w:t xml:space="preserve"> </w:t>
      </w:r>
      <w:r>
        <w:t>för</w:t>
      </w:r>
      <w:r>
        <w:rPr>
          <w:spacing w:val="-3"/>
        </w:rPr>
        <w:t xml:space="preserve"> </w:t>
      </w:r>
      <w:r>
        <w:t>allmänt</w:t>
      </w:r>
      <w:r>
        <w:rPr>
          <w:spacing w:val="-3"/>
        </w:rPr>
        <w:t xml:space="preserve"> </w:t>
      </w:r>
      <w:r>
        <w:t>ändamål.</w:t>
      </w:r>
      <w:r>
        <w:rPr>
          <w:spacing w:val="-2"/>
        </w:rPr>
        <w:t xml:space="preserve"> </w:t>
      </w:r>
      <w:r>
        <w:t>Förslag</w:t>
      </w:r>
      <w:r>
        <w:rPr>
          <w:spacing w:val="-2"/>
        </w:rPr>
        <w:t xml:space="preserve"> </w:t>
      </w:r>
      <w:r>
        <w:t>till</w:t>
      </w:r>
      <w:r>
        <w:rPr>
          <w:spacing w:val="-2"/>
        </w:rPr>
        <w:t xml:space="preserve"> </w:t>
      </w:r>
      <w:r>
        <w:t>ändring</w:t>
      </w:r>
      <w:r>
        <w:rPr>
          <w:spacing w:val="-4"/>
        </w:rPr>
        <w:t xml:space="preserve"> </w:t>
      </w:r>
      <w:r>
        <w:t>av</w:t>
      </w:r>
      <w:r>
        <w:rPr>
          <w:spacing w:val="-2"/>
        </w:rPr>
        <w:t xml:space="preserve"> </w:t>
      </w:r>
      <w:r>
        <w:t>detaljplan</w:t>
      </w:r>
      <w:r>
        <w:rPr>
          <w:spacing w:val="-3"/>
        </w:rPr>
        <w:t xml:space="preserve"> </w:t>
      </w:r>
      <w:r>
        <w:t xml:space="preserve">är förenligt med mark- och vattenanvändningskartan i ÖP2040, där området pekas ut som </w:t>
      </w:r>
      <w:r>
        <w:rPr>
          <w:spacing w:val="-2"/>
        </w:rPr>
        <w:t>förtätning/omvandling.</w:t>
      </w:r>
    </w:p>
    <w:p>
      <w:pPr>
        <w:pStyle w:val="P8"/>
        <w:spacing w:before="257" w:beforeAutospacing="0" w:afterAutospacing="0"/>
      </w:pPr>
      <w:bookmarkEnd w:id="21"/>
      <w:bookmarkStart w:id="22" w:name="Genomförandetid"/>
      <w:bookmarkEnd w:id="22"/>
      <w:bookmarkStart w:id="23" w:name="_bookmark8"/>
      <w:bookmarkEnd w:id="23"/>
      <w:r>
        <w:rPr>
          <w:color w:val="007EB8"/>
          <w:spacing w:val="-2"/>
        </w:rPr>
        <w:t>Genomförandetid</w:t>
      </w:r>
    </w:p>
    <w:p>
      <w:pPr>
        <w:pStyle w:val="P5"/>
        <w:spacing w:before="32" w:beforeAutospacing="0" w:afterAutospacing="0"/>
        <w:ind w:left="873"/>
      </w:pPr>
      <w:bookmarkStart w:id="24" w:name="be_genomförandetid01"/>
      <w:r>
        <w:t>Genomförandetiden</w:t>
      </w:r>
      <w:r>
        <w:rPr>
          <w:spacing w:val="-5"/>
        </w:rPr>
        <w:t xml:space="preserve"> </w:t>
      </w:r>
      <w:r>
        <w:t>för</w:t>
      </w:r>
      <w:r>
        <w:rPr>
          <w:spacing w:val="-3"/>
        </w:rPr>
        <w:t xml:space="preserve"> </w:t>
      </w:r>
      <w:r>
        <w:t>ändringen</w:t>
      </w:r>
      <w:r>
        <w:rPr>
          <w:spacing w:val="-3"/>
        </w:rPr>
        <w:t xml:space="preserve"> </w:t>
      </w:r>
      <w:r>
        <w:t>av</w:t>
      </w:r>
      <w:r>
        <w:rPr>
          <w:spacing w:val="-3"/>
        </w:rPr>
        <w:t xml:space="preserve"> </w:t>
      </w:r>
      <w:r>
        <w:t>detaljplan</w:t>
      </w:r>
      <w:r>
        <w:rPr>
          <w:spacing w:val="-3"/>
        </w:rPr>
        <w:t xml:space="preserve"> </w:t>
      </w:r>
      <w:r>
        <w:t>är</w:t>
      </w:r>
      <w:r>
        <w:rPr>
          <w:spacing w:val="-5"/>
        </w:rPr>
        <w:t xml:space="preserve"> </w:t>
      </w:r>
      <w:r>
        <w:t>5</w:t>
      </w:r>
      <w:r>
        <w:rPr>
          <w:spacing w:val="-2"/>
        </w:rPr>
        <w:t xml:space="preserve"> </w:t>
      </w:r>
      <w:r>
        <w:t>år</w:t>
      </w:r>
      <w:r>
        <w:rPr>
          <w:spacing w:val="-3"/>
        </w:rPr>
        <w:t xml:space="preserve"> </w:t>
      </w:r>
      <w:r>
        <w:t>från</w:t>
      </w:r>
      <w:r>
        <w:rPr>
          <w:spacing w:val="-3"/>
        </w:rPr>
        <w:t xml:space="preserve"> </w:t>
      </w:r>
      <w:r>
        <w:t>den</w:t>
      </w:r>
      <w:r>
        <w:rPr>
          <w:spacing w:val="-3"/>
        </w:rPr>
        <w:t xml:space="preserve"> </w:t>
      </w:r>
      <w:r>
        <w:t>dagen</w:t>
      </w:r>
      <w:r>
        <w:rPr>
          <w:spacing w:val="-3"/>
        </w:rPr>
        <w:t xml:space="preserve"> </w:t>
      </w:r>
      <w:r>
        <w:t>detaljplanen</w:t>
      </w:r>
      <w:r>
        <w:rPr>
          <w:spacing w:val="-3"/>
        </w:rPr>
        <w:t xml:space="preserve"> </w:t>
      </w:r>
      <w:r>
        <w:t>får</w:t>
      </w:r>
      <w:r>
        <w:rPr>
          <w:spacing w:val="-3"/>
        </w:rPr>
        <w:t xml:space="preserve"> </w:t>
      </w:r>
      <w:r>
        <w:t>laga</w:t>
      </w:r>
      <w:r>
        <w:rPr>
          <w:spacing w:val="-2"/>
        </w:rPr>
        <w:t xml:space="preserve"> kraft.</w:t>
      </w:r>
    </w:p>
    <w:p>
      <w:pPr>
        <w:pStyle w:val="P5"/>
        <w:spacing w:before="10" w:beforeAutospacing="0" w:afterAutospacing="0"/>
      </w:pPr>
      <w:bookmarkEnd w:id="24"/>
    </w:p>
    <w:p>
      <w:pPr>
        <w:pStyle w:val="P8"/>
      </w:pPr>
      <w:bookmarkStart w:id="25" w:name="Kvartersmark"/>
      <w:bookmarkEnd w:id="25"/>
      <w:bookmarkStart w:id="26" w:name="_bookmark9"/>
      <w:bookmarkEnd w:id="26"/>
      <w:r>
        <w:rPr>
          <w:color w:val="007EB8"/>
          <w:spacing w:val="-2"/>
        </w:rPr>
        <w:t>Kvartersmark</w:t>
      </w:r>
    </w:p>
    <w:p>
      <w:pPr>
        <w:pStyle w:val="P5"/>
        <w:spacing w:lineRule="auto" w:line="259" w:before="31" w:beforeAutospacing="0" w:afterAutospacing="0"/>
        <w:ind w:left="873"/>
      </w:pPr>
      <w:bookmarkStart w:id="27" w:name="be_kvartersmark01"/>
      <w:r>
        <w:t>Området</w:t>
      </w:r>
      <w:r>
        <w:rPr>
          <w:spacing w:val="-3"/>
        </w:rPr>
        <w:t xml:space="preserve"> </w:t>
      </w:r>
      <w:r>
        <w:t>som</w:t>
      </w:r>
      <w:r>
        <w:rPr>
          <w:spacing w:val="-3"/>
        </w:rPr>
        <w:t xml:space="preserve"> </w:t>
      </w:r>
      <w:r>
        <w:t>berör</w:t>
      </w:r>
      <w:r>
        <w:rPr>
          <w:spacing w:val="-3"/>
        </w:rPr>
        <w:t xml:space="preserve"> </w:t>
      </w:r>
      <w:r>
        <w:t>ändringen</w:t>
      </w:r>
      <w:r>
        <w:rPr>
          <w:spacing w:val="-3"/>
        </w:rPr>
        <w:t xml:space="preserve"> </w:t>
      </w:r>
      <w:r>
        <w:t>är</w:t>
      </w:r>
      <w:r>
        <w:rPr>
          <w:spacing w:val="-3"/>
        </w:rPr>
        <w:t xml:space="preserve"> </w:t>
      </w:r>
      <w:r>
        <w:t>planlagd</w:t>
      </w:r>
      <w:r>
        <w:rPr>
          <w:spacing w:val="-2"/>
        </w:rPr>
        <w:t xml:space="preserve"> </w:t>
      </w:r>
      <w:r>
        <w:t>med</w:t>
      </w:r>
      <w:r>
        <w:rPr>
          <w:spacing w:val="-2"/>
        </w:rPr>
        <w:t xml:space="preserve"> </w:t>
      </w:r>
      <w:r>
        <w:t>bestämmelsen</w:t>
      </w:r>
      <w:r>
        <w:rPr>
          <w:spacing w:val="-5"/>
        </w:rPr>
        <w:t xml:space="preserve"> </w:t>
      </w:r>
      <w:r>
        <w:t>A</w:t>
      </w:r>
      <w:r>
        <w:rPr>
          <w:spacing w:val="-2"/>
        </w:rPr>
        <w:t xml:space="preserve"> </w:t>
      </w:r>
      <w:r>
        <w:t>–</w:t>
      </w:r>
      <w:r>
        <w:rPr>
          <w:spacing w:val="-2"/>
        </w:rPr>
        <w:t xml:space="preserve"> </w:t>
      </w:r>
      <w:r>
        <w:t>område</w:t>
      </w:r>
      <w:r>
        <w:rPr>
          <w:spacing w:val="-2"/>
        </w:rPr>
        <w:t xml:space="preserve"> </w:t>
      </w:r>
      <w:r>
        <w:t>för</w:t>
      </w:r>
      <w:r>
        <w:rPr>
          <w:spacing w:val="-3"/>
        </w:rPr>
        <w:t xml:space="preserve"> </w:t>
      </w:r>
      <w:r>
        <w:t>allmänt</w:t>
      </w:r>
      <w:r>
        <w:rPr>
          <w:spacing w:val="-3"/>
        </w:rPr>
        <w:t xml:space="preserve"> </w:t>
      </w:r>
      <w:r>
        <w:t>ändamål. Användningen ändras inte i förslaget.</w:t>
      </w:r>
    </w:p>
    <w:p>
      <w:pPr>
        <w:spacing w:lineRule="auto" w:line="259" w:after="0" w:beforeAutospacing="0" w:afterAutospacing="0"/>
        <w:sectPr>
          <w:type w:val="nextPage"/>
          <w:pgSz w:w="11910" w:h="16840" w:code="0"/>
          <w:pgMar w:left="720" w:right="380" w:top="980" w:bottom="1260" w:header="720" w:footer="1050" w:gutter="0"/>
        </w:sectPr>
      </w:pPr>
      <w:bookmarkEnd w:id="27"/>
    </w:p>
    <w:p>
      <w:pPr>
        <w:pStyle w:val="P8"/>
        <w:spacing w:before="292" w:beforeAutospacing="0" w:afterAutospacing="0"/>
      </w:pPr>
      <w:bookmarkStart w:id="28" w:name="Befintligt"/>
      <w:bookmarkEnd w:id="28"/>
      <w:bookmarkStart w:id="29" w:name="_bookmark10"/>
      <w:bookmarkEnd w:id="29"/>
      <w:r>
        <w:rPr>
          <w:color w:val="007EB8"/>
          <w:spacing w:val="-2"/>
        </w:rPr>
        <w:t>Befintligt</w:t>
      </w:r>
    </w:p>
    <w:p>
      <w:pPr>
        <w:pStyle w:val="P5"/>
        <w:spacing w:lineRule="auto" w:line="259" w:before="32" w:beforeAutospacing="0" w:afterAutospacing="0"/>
        <w:ind w:left="873" w:right="821"/>
      </w:pPr>
      <w:bookmarkStart w:id="30" w:name="Kartlänk_01"/>
      <w:bookmarkStart w:id="31" w:name="be_befintligt01"/>
      <w:r>
        <w:t>Fastigheten</w:t>
      </w:r>
      <w:r>
        <w:rPr>
          <w:spacing w:val="-4"/>
        </w:rPr>
        <w:t xml:space="preserve"> </w:t>
      </w:r>
      <w:r>
        <w:t>Rapphönan</w:t>
      </w:r>
      <w:r>
        <w:rPr>
          <w:spacing w:val="-2"/>
        </w:rPr>
        <w:t xml:space="preserve"> </w:t>
      </w:r>
      <w:r>
        <w:t>7</w:t>
      </w:r>
      <w:r>
        <w:rPr>
          <w:spacing w:val="-4"/>
        </w:rPr>
        <w:t xml:space="preserve"> </w:t>
      </w:r>
      <w:r>
        <w:t>består</w:t>
      </w:r>
      <w:r>
        <w:rPr>
          <w:spacing w:val="-2"/>
        </w:rPr>
        <w:t xml:space="preserve"> </w:t>
      </w:r>
      <w:r>
        <w:t>idag</w:t>
      </w:r>
      <w:r>
        <w:rPr>
          <w:spacing w:val="-3"/>
        </w:rPr>
        <w:t xml:space="preserve"> </w:t>
      </w:r>
      <w:r>
        <w:t>av</w:t>
      </w:r>
      <w:r>
        <w:rPr>
          <w:spacing w:val="-1"/>
        </w:rPr>
        <w:t xml:space="preserve"> </w:t>
      </w:r>
      <w:r>
        <w:t>en</w:t>
      </w:r>
      <w:r>
        <w:rPr>
          <w:spacing w:val="-2"/>
        </w:rPr>
        <w:t xml:space="preserve"> </w:t>
      </w:r>
      <w:r>
        <w:t>öppen</w:t>
      </w:r>
      <w:r>
        <w:rPr>
          <w:spacing w:val="-4"/>
        </w:rPr>
        <w:t xml:space="preserve"> </w:t>
      </w:r>
      <w:r>
        <w:t>gräsyta,</w:t>
      </w:r>
      <w:r>
        <w:rPr>
          <w:spacing w:val="-1"/>
        </w:rPr>
        <w:t xml:space="preserve"> </w:t>
      </w:r>
      <w:r>
        <w:t>några</w:t>
      </w:r>
      <w:r>
        <w:rPr>
          <w:spacing w:val="-1"/>
        </w:rPr>
        <w:t xml:space="preserve"> </w:t>
      </w:r>
      <w:r>
        <w:t>träd</w:t>
      </w:r>
      <w:r>
        <w:rPr>
          <w:spacing w:val="-4"/>
        </w:rPr>
        <w:t xml:space="preserve"> </w:t>
      </w:r>
      <w:r>
        <w:t>samt</w:t>
      </w:r>
      <w:r>
        <w:rPr>
          <w:spacing w:val="-2"/>
        </w:rPr>
        <w:t xml:space="preserve"> </w:t>
      </w:r>
      <w:r>
        <w:t>idrottsanläggningen Forum med tillhörande parkeringsplatser och gestaltade förgårdsmark. Området mellan sporthallen och den gräsyta som avses för den nya simhallen skiljs idag åt med ett stängsel</w:t>
      </w:r>
      <w:bookmarkEnd w:id="30"/>
      <w:r>
        <w:t>.</w:t>
      </w:r>
    </w:p>
    <w:p>
      <w:pPr>
        <w:pStyle w:val="P5"/>
        <w:spacing w:before="7" w:beforeAutospacing="0" w:afterAutospacing="0"/>
        <w:rPr>
          <w:sz w:val="20"/>
        </w:rPr>
      </w:pPr>
      <w:bookmarkStart w:id="32" w:name="Kartlänk_02"/>
      <w:r>
        <mc:AlternateContent>
          <mc:Choice Requires="wpg">
            <w:drawing>
              <wp:anchor xmlns:wp="http://schemas.openxmlformats.org/drawingml/2006/wordprocessingDrawing" distT="0" distB="0" distL="0" distR="0" simplePos="0" relativeHeight="487220745" behindDoc="1" locked="0" layoutInCell="1" allowOverlap="1">
                <wp:simplePos x="0" y="0"/>
                <wp:positionH relativeFrom="page">
                  <wp:posOffset>1011555</wp:posOffset>
                </wp:positionH>
                <wp:positionV relativeFrom="paragraph">
                  <wp:posOffset>162560</wp:posOffset>
                </wp:positionV>
                <wp:extent cx="4945380" cy="6998970"/>
                <wp:effectExtent l="0" t="0" r="0" b="0"/>
                <wp:wrapTopAndBottom/>
                <wp:docPr id="8" name="Group 8"/>
                <wp:cNvGraphicFramePr/>
                <a:graphic xmlns:a="http://schemas.openxmlformats.org/drawingml/2006/main">
                  <a:graphicData uri="http://schemas.microsoft.com/office/word/2010/wordprocessingGroup">
                    <wpg:wgp>
                      <wpg:cNvGrpSpPr/>
                      <wpg:grpSpPr>
                        <a:xfrm>
                          <a:off x="0" y="0"/>
                          <a:ext cx="4945380" cy="6998970"/>
                          <a:chOff x="0" y="0"/>
                          <a:chExt cx="4945380" cy="6998970"/>
                        </a:xfrm>
                      </wpg:grpSpPr>
                      <pic:pic xmlns:pic="http://schemas.openxmlformats.org/drawingml/2006/picture">
                        <pic:nvPicPr>
                          <pic:cNvPr id="9" name="Image 9"/>
                          <pic:cNvPicPr/>
                        </pic:nvPicPr>
                        <pic:blipFill dpi="0">
                          <a:blip xmlns:r="http://schemas.openxmlformats.org/officeDocument/2006/relationships" r:embed="Relimage5" cstate="print"/>
                          <a:srcRect/>
                          <a:stretch>
                            <a:fillRect/>
                          </a:stretch>
                        </pic:blipFill>
                        <pic:spPr>
                          <a:xfrm>
                            <a:off x="0" y="0"/>
                            <a:ext cx="4945377" cy="3295523"/>
                          </a:xfrm>
                          <a:prstGeom prst="rect"/>
                        </pic:spPr>
                      </pic:pic>
                      <pic:pic xmlns:pic="http://schemas.openxmlformats.org/drawingml/2006/picture">
                        <pic:nvPicPr>
                          <pic:cNvPr id="10" name="Image 10" descr="Figur 5 En bild som visar utomhus, moln, himmel, mark "/>
                          <pic:cNvPicPr/>
                        </pic:nvPicPr>
                        <pic:blipFill dpi="0">
                          <a:blip xmlns:r="http://schemas.openxmlformats.org/officeDocument/2006/relationships" r:embed="Relimage6" cstate="print"/>
                          <a:srcRect/>
                          <a:stretch>
                            <a:fillRect/>
                          </a:stretch>
                        </pic:blipFill>
                        <pic:spPr>
                          <a:xfrm>
                            <a:off x="0" y="3309105"/>
                            <a:ext cx="4919296" cy="3689346"/>
                          </a:xfrm>
                          <a:prstGeom prst="rect"/>
                        </pic:spPr>
                      </pic:pic>
                    </wpg:wgp>
                  </a:graphicData>
                </a:graphic>
              </wp:anchor>
            </w:drawing>
          </mc:Choice>
          <mc:Fallback>
            <w:pict>
              <v:group xmlns:o="urn:schemas-microsoft-com:office:office" id="Group 8" style="position:absolute;width:389.4pt;height:551.1pt;z-index:487220745;mso-wrap-distance-left:0pt;mso-wrap-distance-top:0pt;mso-wrap-distance-right:0pt;mso-wrap-distance-bottom:0pt;margin-left:79.65pt;margin-top:12.8pt;mso-position-horizontal:absolute;mso-position-horizontal-relative:page;mso-position-vertical:absolute;mso-position-vertical-relative:text" coordorigin="0,0" coordsize="4945380,6998970" o:allowincell="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30" type="#_x0000_t75" style="position:absolute;width:4945376;height:3295522" o:preferrelative="t" stroked="f" o:allowincell="t">
                  <v:imagedata src="Relimage5" o:title=""/>
                  <w10:wrap type="topAndBottom"/>
                </v:shape>
                <v:shape id="Image 10" o:spid="_x0000_s1031" type="#_x0000_t75" alt="Figur 5 En bild som visar utomhus, moln, himmel, mark " style="position:absolute;top:3309104;width:4919295;height:3689345" o:preferrelative="t" stroked="f" o:allowincell="t">
                  <v:imagedata src="Relimage6" o:title=""/>
                  <w10:wrap type="topAndBottom"/>
                </v:shape>
              </v:group>
            </w:pict>
          </mc:Fallback>
        </mc:AlternateContent>
      </w:r>
      <w:bookmarkEnd w:id="32"/>
    </w:p>
    <w:p>
      <w:pPr>
        <w:pStyle w:val="P5"/>
        <w:spacing w:before="18" w:beforeAutospacing="0" w:afterAutospacing="0"/>
      </w:pPr>
    </w:p>
    <w:p>
      <w:pPr>
        <w:spacing w:before="0" w:beforeAutospacing="0" w:afterAutospacing="0"/>
        <w:ind w:firstLine="0" w:left="873" w:right="0"/>
        <w:jc w:val="left"/>
        <w:rPr>
          <w:sz w:val="20"/>
        </w:rPr>
      </w:pPr>
      <w:r>
        <w:rPr>
          <w:color w:val="2E5395"/>
          <w:sz w:val="20"/>
        </w:rPr>
        <w:t>Figur</w:t>
      </w:r>
      <w:r>
        <w:rPr>
          <w:color w:val="2E5395"/>
          <w:sz w:val="20"/>
          <w:spacing w:val="-5"/>
        </w:rPr>
        <w:t xml:space="preserve"> </w:t>
      </w:r>
      <w:r>
        <w:rPr>
          <w:color w:val="2E5395"/>
          <w:sz w:val="20"/>
        </w:rPr>
        <w:t>3–5</w:t>
      </w:r>
      <w:r>
        <w:rPr>
          <w:color w:val="2E5395"/>
          <w:sz w:val="20"/>
          <w:spacing w:val="-6"/>
        </w:rPr>
        <w:t xml:space="preserve"> </w:t>
      </w:r>
      <w:r>
        <w:rPr>
          <w:color w:val="2E5395"/>
          <w:sz w:val="20"/>
        </w:rPr>
        <w:t>Bilderna</w:t>
      </w:r>
      <w:r>
        <w:rPr>
          <w:color w:val="2E5395"/>
          <w:sz w:val="20"/>
          <w:spacing w:val="-5"/>
        </w:rPr>
        <w:t xml:space="preserve"> </w:t>
      </w:r>
      <w:r>
        <w:rPr>
          <w:color w:val="2E5395"/>
          <w:sz w:val="20"/>
        </w:rPr>
        <w:t>visar</w:t>
      </w:r>
      <w:r>
        <w:rPr>
          <w:color w:val="2E5395"/>
          <w:sz w:val="20"/>
          <w:spacing w:val="-5"/>
        </w:rPr>
        <w:t xml:space="preserve"> </w:t>
      </w:r>
      <w:r>
        <w:rPr>
          <w:color w:val="2E5395"/>
          <w:sz w:val="20"/>
        </w:rPr>
        <w:t>hur</w:t>
      </w:r>
      <w:r>
        <w:rPr>
          <w:color w:val="2E5395"/>
          <w:sz w:val="20"/>
          <w:spacing w:val="-5"/>
        </w:rPr>
        <w:t xml:space="preserve"> </w:t>
      </w:r>
      <w:r>
        <w:rPr>
          <w:color w:val="2E5395"/>
          <w:sz w:val="20"/>
        </w:rPr>
        <w:t>fastigheten</w:t>
      </w:r>
      <w:r>
        <w:rPr>
          <w:color w:val="2E5395"/>
          <w:sz w:val="20"/>
          <w:spacing w:val="-7"/>
        </w:rPr>
        <w:t xml:space="preserve"> </w:t>
      </w:r>
      <w:r>
        <w:rPr>
          <w:color w:val="2E5395"/>
          <w:sz w:val="20"/>
        </w:rPr>
        <w:t>Rapphönan</w:t>
      </w:r>
      <w:r>
        <w:rPr>
          <w:color w:val="2E5395"/>
          <w:sz w:val="20"/>
          <w:spacing w:val="-7"/>
        </w:rPr>
        <w:t xml:space="preserve"> </w:t>
      </w:r>
      <w:r>
        <w:rPr>
          <w:color w:val="2E5395"/>
          <w:sz w:val="20"/>
        </w:rPr>
        <w:t>7</w:t>
      </w:r>
      <w:r>
        <w:rPr>
          <w:color w:val="2E5395"/>
          <w:sz w:val="20"/>
          <w:spacing w:val="-6"/>
        </w:rPr>
        <w:t xml:space="preserve"> </w:t>
      </w:r>
      <w:r>
        <w:rPr>
          <w:color w:val="2E5395"/>
          <w:sz w:val="20"/>
        </w:rPr>
        <w:t>används</w:t>
      </w:r>
      <w:r>
        <w:rPr>
          <w:color w:val="2E5395"/>
          <w:sz w:val="20"/>
          <w:spacing w:val="-4"/>
        </w:rPr>
        <w:t xml:space="preserve"> </w:t>
      </w:r>
      <w:r>
        <w:rPr>
          <w:color w:val="2E5395"/>
          <w:sz w:val="20"/>
          <w:spacing w:val="-2"/>
        </w:rPr>
        <w:t>idag.</w:t>
      </w:r>
    </w:p>
    <w:p>
      <w:pPr>
        <w:spacing w:after="0" w:beforeAutospacing="0" w:afterAutospacing="0"/>
        <w:jc w:val="left"/>
        <w:rPr>
          <w:sz w:val="20"/>
        </w:rPr>
        <w:sectPr>
          <w:type w:val="nextPage"/>
          <w:pgSz w:w="11910" w:h="16840" w:code="0"/>
          <w:pgMar w:left="720" w:right="380" w:top="980" w:bottom="1260" w:header="720" w:footer="1050" w:gutter="0"/>
        </w:sectPr>
      </w:pPr>
    </w:p>
    <w:p>
      <w:pPr>
        <w:pStyle w:val="P5"/>
        <w:spacing w:before="21" w:beforeAutospacing="0" w:afterAutospacing="0"/>
      </w:pPr>
    </w:p>
    <w:p>
      <w:pPr>
        <w:pStyle w:val="P5"/>
        <w:spacing w:lineRule="auto" w:line="259" w:beforeAutospacing="0" w:afterAutospacing="0"/>
        <w:ind w:left="873" w:right="918"/>
      </w:pPr>
      <w:r>
        <w:t>Den</w:t>
      </w:r>
      <w:r>
        <w:rPr>
          <w:spacing w:val="-3"/>
        </w:rPr>
        <w:t xml:space="preserve"> </w:t>
      </w:r>
      <w:r>
        <w:t>del</w:t>
      </w:r>
      <w:r>
        <w:rPr>
          <w:spacing w:val="-2"/>
        </w:rPr>
        <w:t xml:space="preserve"> </w:t>
      </w:r>
      <w:r>
        <w:t>av</w:t>
      </w:r>
      <w:r>
        <w:rPr>
          <w:spacing w:val="-2"/>
        </w:rPr>
        <w:t xml:space="preserve"> </w:t>
      </w:r>
      <w:r>
        <w:t>fastigheten</w:t>
      </w:r>
      <w:r>
        <w:rPr>
          <w:spacing w:val="-5"/>
        </w:rPr>
        <w:t xml:space="preserve"> </w:t>
      </w:r>
      <w:r>
        <w:t>Rapphönan</w:t>
      </w:r>
      <w:r>
        <w:rPr>
          <w:spacing w:val="-3"/>
        </w:rPr>
        <w:t xml:space="preserve"> </w:t>
      </w:r>
      <w:r>
        <w:t>3</w:t>
      </w:r>
      <w:r>
        <w:rPr>
          <w:spacing w:val="-2"/>
        </w:rPr>
        <w:t xml:space="preserve"> </w:t>
      </w:r>
      <w:r>
        <w:t>som</w:t>
      </w:r>
      <w:r>
        <w:rPr>
          <w:spacing w:val="-3"/>
        </w:rPr>
        <w:t xml:space="preserve"> </w:t>
      </w:r>
      <w:r>
        <w:t>ändringsplanen</w:t>
      </w:r>
      <w:r>
        <w:rPr>
          <w:spacing w:val="-3"/>
        </w:rPr>
        <w:t xml:space="preserve"> </w:t>
      </w:r>
      <w:r>
        <w:t>berör</w:t>
      </w:r>
      <w:r>
        <w:rPr>
          <w:spacing w:val="-3"/>
        </w:rPr>
        <w:t xml:space="preserve"> </w:t>
      </w:r>
      <w:r>
        <w:t>omfattas</w:t>
      </w:r>
      <w:r>
        <w:rPr>
          <w:spacing w:val="-1"/>
        </w:rPr>
        <w:t xml:space="preserve"> </w:t>
      </w:r>
      <w:r>
        <w:t>av</w:t>
      </w:r>
      <w:r>
        <w:rPr>
          <w:spacing w:val="-2"/>
        </w:rPr>
        <w:t xml:space="preserve"> </w:t>
      </w:r>
      <w:r>
        <w:t>den</w:t>
      </w:r>
      <w:r>
        <w:rPr>
          <w:spacing w:val="-3"/>
        </w:rPr>
        <w:t xml:space="preserve"> </w:t>
      </w:r>
      <w:r>
        <w:t xml:space="preserve">befintliga simhallen och bowlinghallen. Parkeringsyta finns i direkt anslutning till entrén utmed </w:t>
      </w:r>
      <w:r>
        <w:rPr>
          <w:spacing w:val="-2"/>
        </w:rPr>
        <w:t>Kungsvägen.</w:t>
      </w:r>
    </w:p>
    <w:p>
      <w:pPr>
        <w:pStyle w:val="P5"/>
        <w:spacing w:before="8" w:beforeAutospacing="0" w:afterAutospacing="0"/>
        <w:rPr>
          <w:sz w:val="20"/>
        </w:rPr>
      </w:pPr>
      <w:r>
        <w:drawing>
          <wp:anchor xmlns:wp="http://schemas.openxmlformats.org/drawingml/2006/wordprocessingDrawing" distT="0" distB="0" distL="0" distR="0" simplePos="0" relativeHeight="487220746" behindDoc="1" locked="0" layoutInCell="1" allowOverlap="1">
            <wp:simplePos x="0" y="0"/>
            <wp:positionH relativeFrom="page">
              <wp:posOffset>1011555</wp:posOffset>
            </wp:positionH>
            <wp:positionV relativeFrom="paragraph">
              <wp:posOffset>163195</wp:posOffset>
            </wp:positionV>
            <wp:extent cx="5692140" cy="3792220"/>
            <wp:effectExtent l="0" t="0" r="0" b="0"/>
            <wp:wrapTopAndBottom/>
            <wp:docPr id="11" name="Image 1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dpi="0">
                    <a:blip xmlns:r="http://schemas.openxmlformats.org/officeDocument/2006/relationships" r:embed="Relimage7" cstate="print"/>
                    <a:srcRect/>
                    <a:stretch>
                      <a:fillRect/>
                    </a:stretch>
                  </pic:blipFill>
                  <pic:spPr>
                    <a:xfrm>
                      <a:off x="0" y="0"/>
                      <a:ext cx="5692570" cy="3792855"/>
                    </a:xfrm>
                    <a:prstGeom prst="rect"/>
                  </pic:spPr>
                </pic:pic>
              </a:graphicData>
            </a:graphic>
          </wp:anchor>
        </w:drawing>
      </w:r>
    </w:p>
    <w:p>
      <w:pPr>
        <w:spacing w:before="0" w:beforeAutospacing="0" w:afterAutospacing="0"/>
        <w:ind w:firstLine="0" w:left="873" w:right="0"/>
        <w:jc w:val="left"/>
        <w:rPr>
          <w:sz w:val="20"/>
        </w:rPr>
      </w:pPr>
      <w:r>
        <w:rPr>
          <w:color w:val="2E5395"/>
          <w:sz w:val="20"/>
        </w:rPr>
        <w:t>Figur</w:t>
      </w:r>
      <w:r>
        <w:rPr>
          <w:color w:val="2E5395"/>
          <w:sz w:val="20"/>
          <w:spacing w:val="-5"/>
        </w:rPr>
        <w:t xml:space="preserve"> </w:t>
      </w:r>
      <w:r>
        <w:rPr>
          <w:color w:val="2E5395"/>
          <w:sz w:val="20"/>
        </w:rPr>
        <w:t>6</w:t>
      </w:r>
      <w:r>
        <w:rPr>
          <w:color w:val="2E5395"/>
          <w:sz w:val="20"/>
          <w:spacing w:val="-6"/>
        </w:rPr>
        <w:t xml:space="preserve"> </w:t>
      </w:r>
      <w:r>
        <w:rPr>
          <w:color w:val="2E5395"/>
          <w:sz w:val="20"/>
        </w:rPr>
        <w:t>Bilden</w:t>
      </w:r>
      <w:r>
        <w:rPr>
          <w:color w:val="2E5395"/>
          <w:sz w:val="20"/>
          <w:spacing w:val="-6"/>
        </w:rPr>
        <w:t xml:space="preserve"> </w:t>
      </w:r>
      <w:r>
        <w:rPr>
          <w:color w:val="2E5395"/>
          <w:sz w:val="20"/>
        </w:rPr>
        <w:t>visar</w:t>
      </w:r>
      <w:r>
        <w:rPr>
          <w:color w:val="2E5395"/>
          <w:sz w:val="20"/>
          <w:spacing w:val="-5"/>
        </w:rPr>
        <w:t xml:space="preserve"> </w:t>
      </w:r>
      <w:r>
        <w:rPr>
          <w:color w:val="2E5395"/>
          <w:sz w:val="20"/>
        </w:rPr>
        <w:t>byggnaden</w:t>
      </w:r>
      <w:r>
        <w:rPr>
          <w:color w:val="2E5395"/>
          <w:sz w:val="20"/>
          <w:spacing w:val="-5"/>
        </w:rPr>
        <w:t xml:space="preserve"> </w:t>
      </w:r>
      <w:r>
        <w:rPr>
          <w:color w:val="2E5395"/>
          <w:sz w:val="20"/>
        </w:rPr>
        <w:t>för</w:t>
      </w:r>
      <w:r>
        <w:rPr>
          <w:color w:val="2E5395"/>
          <w:sz w:val="20"/>
          <w:spacing w:val="-5"/>
        </w:rPr>
        <w:t xml:space="preserve"> </w:t>
      </w:r>
      <w:r>
        <w:rPr>
          <w:color w:val="2E5395"/>
          <w:sz w:val="20"/>
        </w:rPr>
        <w:t>sim-</w:t>
      </w:r>
      <w:r>
        <w:rPr>
          <w:color w:val="2E5395"/>
          <w:sz w:val="20"/>
          <w:spacing w:val="-5"/>
        </w:rPr>
        <w:t xml:space="preserve"> </w:t>
      </w:r>
      <w:r>
        <w:rPr>
          <w:color w:val="2E5395"/>
          <w:sz w:val="20"/>
        </w:rPr>
        <w:t>och</w:t>
      </w:r>
      <w:r>
        <w:rPr>
          <w:color w:val="2E5395"/>
          <w:sz w:val="20"/>
          <w:spacing w:val="-5"/>
        </w:rPr>
        <w:t xml:space="preserve"> </w:t>
      </w:r>
      <w:r>
        <w:rPr>
          <w:color w:val="2E5395"/>
          <w:sz w:val="20"/>
        </w:rPr>
        <w:t>bowlinghall</w:t>
      </w:r>
      <w:r>
        <w:rPr>
          <w:color w:val="2E5395"/>
          <w:sz w:val="20"/>
          <w:spacing w:val="-4"/>
        </w:rPr>
        <w:t xml:space="preserve"> </w:t>
      </w:r>
      <w:r>
        <w:rPr>
          <w:color w:val="2E5395"/>
          <w:sz w:val="20"/>
        </w:rPr>
        <w:t>(Kjessler</w:t>
      </w:r>
      <w:r>
        <w:rPr>
          <w:color w:val="2E5395"/>
          <w:sz w:val="20"/>
          <w:spacing w:val="-4"/>
        </w:rPr>
        <w:t xml:space="preserve"> </w:t>
      </w:r>
      <w:r>
        <w:rPr>
          <w:color w:val="2E5395"/>
          <w:sz w:val="20"/>
        </w:rPr>
        <w:t>&amp;</w:t>
      </w:r>
      <w:r>
        <w:rPr>
          <w:color w:val="2E5395"/>
          <w:sz w:val="20"/>
          <w:spacing w:val="-5"/>
        </w:rPr>
        <w:t xml:space="preserve"> </w:t>
      </w:r>
      <w:r>
        <w:rPr>
          <w:color w:val="2E5395"/>
          <w:sz w:val="20"/>
        </w:rPr>
        <w:t>Mannerstråle</w:t>
      </w:r>
      <w:r>
        <w:rPr>
          <w:color w:val="2E5395"/>
          <w:sz w:val="20"/>
          <w:spacing w:val="-5"/>
        </w:rPr>
        <w:t xml:space="preserve"> </w:t>
      </w:r>
      <w:r>
        <w:rPr>
          <w:color w:val="2E5395"/>
          <w:sz w:val="20"/>
        </w:rPr>
        <w:t>AB).</w:t>
      </w:r>
      <w:r>
        <w:rPr>
          <w:color w:val="2E5395"/>
          <w:sz w:val="20"/>
          <w:spacing w:val="-6"/>
        </w:rPr>
        <w:t xml:space="preserve"> </w:t>
      </w:r>
      <w:r>
        <w:rPr>
          <w:color w:val="2E5395"/>
          <w:sz w:val="20"/>
        </w:rPr>
        <w:t>Foto</w:t>
      </w:r>
      <w:r>
        <w:rPr>
          <w:color w:val="2E5395"/>
          <w:sz w:val="20"/>
          <w:spacing w:val="-6"/>
        </w:rPr>
        <w:t xml:space="preserve"> </w:t>
      </w:r>
      <w:r>
        <w:rPr>
          <w:color w:val="2E5395"/>
          <w:sz w:val="20"/>
        </w:rPr>
        <w:t>av</w:t>
      </w:r>
      <w:r>
        <w:rPr>
          <w:color w:val="2E5395"/>
          <w:sz w:val="20"/>
          <w:spacing w:val="-6"/>
        </w:rPr>
        <w:t xml:space="preserve"> </w:t>
      </w:r>
      <w:r>
        <w:rPr>
          <w:color w:val="2E5395"/>
          <w:sz w:val="20"/>
        </w:rPr>
        <w:t>Marcus</w:t>
      </w:r>
      <w:r>
        <w:rPr>
          <w:color w:val="2E5395"/>
          <w:sz w:val="20"/>
          <w:spacing w:val="-6"/>
        </w:rPr>
        <w:t xml:space="preserve"> </w:t>
      </w:r>
      <w:r>
        <w:rPr>
          <w:color w:val="2E5395"/>
          <w:sz w:val="20"/>
          <w:spacing w:val="-2"/>
        </w:rPr>
        <w:t>Karlsson.</w:t>
      </w:r>
    </w:p>
    <w:p>
      <w:pPr>
        <w:pStyle w:val="P5"/>
        <w:spacing w:before="20" w:beforeAutospacing="0" w:afterAutospacing="0"/>
        <w:rPr>
          <w:sz w:val="20"/>
        </w:rPr>
      </w:pPr>
      <w:bookmarkEnd w:id="31"/>
    </w:p>
    <w:p>
      <w:pPr>
        <w:pStyle w:val="P8"/>
      </w:pPr>
      <w:bookmarkStart w:id="33" w:name="Varför ändring av detaljplan valts"/>
      <w:bookmarkEnd w:id="33"/>
      <w:bookmarkStart w:id="34" w:name="_bookmark11"/>
      <w:bookmarkEnd w:id="34"/>
      <w:r>
        <w:rPr>
          <w:color w:val="007EB8"/>
        </w:rPr>
        <w:t>Varför</w:t>
      </w:r>
      <w:r>
        <w:rPr>
          <w:color w:val="007EB8"/>
          <w:spacing w:val="-4"/>
        </w:rPr>
        <w:t xml:space="preserve"> </w:t>
      </w:r>
      <w:r>
        <w:rPr>
          <w:color w:val="007EB8"/>
        </w:rPr>
        <w:t>ändring</w:t>
      </w:r>
      <w:r>
        <w:rPr>
          <w:color w:val="007EB8"/>
          <w:spacing w:val="-5"/>
        </w:rPr>
        <w:t xml:space="preserve"> </w:t>
      </w:r>
      <w:r>
        <w:rPr>
          <w:color w:val="007EB8"/>
        </w:rPr>
        <w:t>av</w:t>
      </w:r>
      <w:r>
        <w:rPr>
          <w:color w:val="007EB8"/>
          <w:spacing w:val="-5"/>
        </w:rPr>
        <w:t xml:space="preserve"> </w:t>
      </w:r>
      <w:r>
        <w:rPr>
          <w:color w:val="007EB8"/>
        </w:rPr>
        <w:t>detaljplan</w:t>
      </w:r>
      <w:r>
        <w:rPr>
          <w:color w:val="007EB8"/>
          <w:spacing w:val="-3"/>
        </w:rPr>
        <w:t xml:space="preserve"> </w:t>
      </w:r>
      <w:r>
        <w:rPr>
          <w:color w:val="007EB8"/>
          <w:spacing w:val="-2"/>
        </w:rPr>
        <w:t>valts</w:t>
      </w:r>
    </w:p>
    <w:p>
      <w:pPr>
        <w:pStyle w:val="P5"/>
        <w:spacing w:lineRule="auto" w:line="259" w:before="33" w:beforeAutospacing="0" w:afterAutospacing="0"/>
        <w:ind w:left="873" w:right="847"/>
      </w:pPr>
      <w:bookmarkStart w:id="35" w:name="be_varförändringavdetaljplanvalts01"/>
      <w:r>
        <w:t>De</w:t>
      </w:r>
      <w:r>
        <w:rPr>
          <w:spacing w:val="-2"/>
        </w:rPr>
        <w:t xml:space="preserve"> </w:t>
      </w:r>
      <w:r>
        <w:t>stadsplaner</w:t>
      </w:r>
      <w:r>
        <w:rPr>
          <w:spacing w:val="-3"/>
        </w:rPr>
        <w:t xml:space="preserve"> </w:t>
      </w:r>
      <w:r>
        <w:t>som</w:t>
      </w:r>
      <w:r>
        <w:rPr>
          <w:spacing w:val="-3"/>
        </w:rPr>
        <w:t xml:space="preserve"> </w:t>
      </w:r>
      <w:r>
        <w:t>tagits</w:t>
      </w:r>
      <w:r>
        <w:rPr>
          <w:spacing w:val="-4"/>
        </w:rPr>
        <w:t xml:space="preserve"> </w:t>
      </w:r>
      <w:r>
        <w:t>fram</w:t>
      </w:r>
      <w:r>
        <w:rPr>
          <w:spacing w:val="-3"/>
        </w:rPr>
        <w:t xml:space="preserve"> </w:t>
      </w:r>
      <w:r>
        <w:t>för</w:t>
      </w:r>
      <w:r>
        <w:rPr>
          <w:spacing w:val="-3"/>
        </w:rPr>
        <w:t xml:space="preserve"> </w:t>
      </w:r>
      <w:r>
        <w:t>området</w:t>
      </w:r>
      <w:r>
        <w:rPr>
          <w:spacing w:val="-3"/>
        </w:rPr>
        <w:t xml:space="preserve"> </w:t>
      </w:r>
      <w:r>
        <w:t>utmed</w:t>
      </w:r>
      <w:r>
        <w:rPr>
          <w:spacing w:val="-2"/>
        </w:rPr>
        <w:t xml:space="preserve"> </w:t>
      </w:r>
      <w:r>
        <w:t>Kungsvägen</w:t>
      </w:r>
      <w:r>
        <w:rPr>
          <w:spacing w:val="-3"/>
        </w:rPr>
        <w:t xml:space="preserve"> </w:t>
      </w:r>
      <w:r>
        <w:t>på</w:t>
      </w:r>
      <w:r>
        <w:rPr>
          <w:spacing w:val="-2"/>
        </w:rPr>
        <w:t xml:space="preserve"> </w:t>
      </w:r>
      <w:r>
        <w:t>1960-talet,</w:t>
      </w:r>
      <w:r>
        <w:rPr>
          <w:spacing w:val="-2"/>
        </w:rPr>
        <w:t xml:space="preserve"> </w:t>
      </w:r>
      <w:r>
        <w:t>Ö5</w:t>
      </w:r>
      <w:r>
        <w:rPr>
          <w:spacing w:val="-2"/>
        </w:rPr>
        <w:t xml:space="preserve"> </w:t>
      </w:r>
      <w:r>
        <w:t>och</w:t>
      </w:r>
      <w:r>
        <w:rPr>
          <w:spacing w:val="-3"/>
        </w:rPr>
        <w:t xml:space="preserve"> </w:t>
      </w:r>
      <w:r>
        <w:t>Ö11,</w:t>
      </w:r>
      <w:r>
        <w:rPr>
          <w:spacing w:val="-2"/>
        </w:rPr>
        <w:t xml:space="preserve"> </w:t>
      </w:r>
      <w:r>
        <w:t>syftar till att säkra en markreserv för skolor och andra allmänna ändamål. Området har genom åren</w:t>
      </w:r>
      <w:r>
        <w:rPr>
          <w:spacing w:val="40"/>
        </w:rPr>
        <w:t xml:space="preserve"> </w:t>
      </w:r>
      <w:r>
        <w:t>vuxit fram och etablerat sig som ett stråk längs Kungsvägen med skolor, förskolor, idrottsanläggningar och simhall. På andra sidan Kungsvägen finns fotbolls- och friidrottsplaner.</w:t>
      </w:r>
    </w:p>
    <w:p>
      <w:pPr>
        <w:pStyle w:val="P5"/>
        <w:spacing w:lineRule="auto" w:line="259" w:beforeAutospacing="0" w:afterAutospacing="0"/>
        <w:ind w:left="873" w:right="1108"/>
      </w:pPr>
      <w:r>
        <w:t>Intentionen i gällande stadsplan stämmer överens med möjliggörandet av en ny simhall. Byggrätten finns redan, avsikten med planändringen är således att möjliggöra för en högre totalhöjd som krävs för den nya simhallen samt att säkerställa bevarandet av den befintliga simhallsbyggnaden</w:t>
      </w:r>
      <w:r>
        <w:rPr>
          <w:spacing w:val="-3"/>
        </w:rPr>
        <w:t xml:space="preserve"> </w:t>
      </w:r>
      <w:r>
        <w:t>genom</w:t>
      </w:r>
      <w:r>
        <w:rPr>
          <w:spacing w:val="-3"/>
        </w:rPr>
        <w:t xml:space="preserve"> </w:t>
      </w:r>
      <w:r>
        <w:t>att</w:t>
      </w:r>
      <w:r>
        <w:rPr>
          <w:spacing w:val="-3"/>
        </w:rPr>
        <w:t xml:space="preserve"> </w:t>
      </w:r>
      <w:r>
        <w:t>förse</w:t>
      </w:r>
      <w:r>
        <w:rPr>
          <w:spacing w:val="-2"/>
        </w:rPr>
        <w:t xml:space="preserve"> </w:t>
      </w:r>
      <w:r>
        <w:t>byggnaden</w:t>
      </w:r>
      <w:r>
        <w:rPr>
          <w:spacing w:val="-3"/>
        </w:rPr>
        <w:t xml:space="preserve"> </w:t>
      </w:r>
      <w:r>
        <w:t>med</w:t>
      </w:r>
      <w:r>
        <w:rPr>
          <w:spacing w:val="-5"/>
        </w:rPr>
        <w:t xml:space="preserve"> </w:t>
      </w:r>
      <w:r>
        <w:t>en</w:t>
      </w:r>
      <w:r>
        <w:rPr>
          <w:spacing w:val="-3"/>
        </w:rPr>
        <w:t xml:space="preserve"> </w:t>
      </w:r>
      <w:r>
        <w:t>varsamhetsbestämmelse.</w:t>
      </w:r>
      <w:r>
        <w:rPr>
          <w:spacing w:val="-3"/>
        </w:rPr>
        <w:t xml:space="preserve"> </w:t>
      </w:r>
      <w:r>
        <w:t>I</w:t>
      </w:r>
      <w:r>
        <w:rPr>
          <w:spacing w:val="-3"/>
        </w:rPr>
        <w:t xml:space="preserve"> </w:t>
      </w:r>
      <w:r>
        <w:t>enlighet</w:t>
      </w:r>
      <w:r>
        <w:rPr>
          <w:spacing w:val="-3"/>
        </w:rPr>
        <w:t xml:space="preserve"> </w:t>
      </w:r>
      <w:r>
        <w:t>med plan- och bygglagen ska ändringen av detaljplan uppfylla tydlighetskravet.</w:t>
      </w:r>
    </w:p>
    <w:p>
      <w:pPr>
        <w:pStyle w:val="P8"/>
        <w:spacing w:before="256" w:beforeAutospacing="0" w:afterAutospacing="0"/>
      </w:pPr>
      <w:bookmarkEnd w:id="35"/>
      <w:bookmarkStart w:id="36" w:name="Ärendeinformation"/>
      <w:bookmarkEnd w:id="36"/>
      <w:bookmarkStart w:id="37" w:name="_bookmark12"/>
      <w:bookmarkEnd w:id="37"/>
      <w:r>
        <w:rPr>
          <w:color w:val="007EB8"/>
          <w:spacing w:val="-2"/>
        </w:rPr>
        <w:t>Ärendeinformation</w:t>
      </w:r>
    </w:p>
    <w:p>
      <w:pPr>
        <w:pStyle w:val="P5"/>
        <w:spacing w:lineRule="auto" w:line="259" w:before="30" w:beforeAutospacing="0" w:afterAutospacing="0"/>
        <w:ind w:left="873" w:right="821"/>
      </w:pPr>
      <w:bookmarkStart w:id="38" w:name="be_ärendeinformation01"/>
      <w:r>
        <w:t>Ändringen</w:t>
      </w:r>
      <w:r>
        <w:rPr>
          <w:spacing w:val="-3"/>
        </w:rPr>
        <w:t xml:space="preserve"> </w:t>
      </w:r>
      <w:r>
        <w:t>av</w:t>
      </w:r>
      <w:r>
        <w:rPr>
          <w:spacing w:val="-2"/>
        </w:rPr>
        <w:t xml:space="preserve"> </w:t>
      </w:r>
      <w:r>
        <w:t>detaljplan</w:t>
      </w:r>
      <w:r>
        <w:rPr>
          <w:spacing w:val="-3"/>
        </w:rPr>
        <w:t xml:space="preserve"> </w:t>
      </w:r>
      <w:r>
        <w:t>handläggs</w:t>
      </w:r>
      <w:r>
        <w:rPr>
          <w:spacing w:val="-1"/>
        </w:rPr>
        <w:t xml:space="preserve"> </w:t>
      </w:r>
      <w:r>
        <w:t>med</w:t>
      </w:r>
      <w:r>
        <w:rPr>
          <w:spacing w:val="-5"/>
        </w:rPr>
        <w:t xml:space="preserve"> </w:t>
      </w:r>
      <w:r>
        <w:t>standardförfarande</w:t>
      </w:r>
      <w:r>
        <w:rPr>
          <w:spacing w:val="-2"/>
        </w:rPr>
        <w:t xml:space="preserve"> </w:t>
      </w:r>
      <w:r>
        <w:t>enligt</w:t>
      </w:r>
      <w:r>
        <w:rPr>
          <w:spacing w:val="-3"/>
        </w:rPr>
        <w:t xml:space="preserve"> </w:t>
      </w:r>
      <w:r>
        <w:t>5</w:t>
      </w:r>
      <w:r>
        <w:rPr>
          <w:spacing w:val="-2"/>
        </w:rPr>
        <w:t xml:space="preserve"> </w:t>
      </w:r>
      <w:r>
        <w:t>kap.</w:t>
      </w:r>
      <w:r>
        <w:rPr>
          <w:spacing w:val="-2"/>
        </w:rPr>
        <w:t xml:space="preserve"> </w:t>
      </w:r>
      <w:r>
        <w:t>Plan-</w:t>
      </w:r>
      <w:r>
        <w:rPr>
          <w:spacing w:val="-5"/>
        </w:rPr>
        <w:t xml:space="preserve"> </w:t>
      </w:r>
      <w:r>
        <w:t>och</w:t>
      </w:r>
      <w:r>
        <w:rPr>
          <w:spacing w:val="-3"/>
        </w:rPr>
        <w:t xml:space="preserve"> </w:t>
      </w:r>
      <w:r>
        <w:t>bygglagen</w:t>
      </w:r>
      <w:r>
        <w:rPr>
          <w:spacing w:val="-3"/>
        </w:rPr>
        <w:t xml:space="preserve"> </w:t>
      </w:r>
      <w:r>
        <w:t>(SFS 2010:900). Den har upprättats enligt Boverkets föreskrifter (BFS 2020:5) och Boverkets allmänna råd (BFS 2020:6).</w:t>
      </w:r>
    </w:p>
    <w:p>
      <w:pPr>
        <w:pStyle w:val="P5"/>
        <w:spacing w:lineRule="auto" w:line="487" w:before="258" w:beforeAutospacing="0" w:afterAutospacing="0"/>
        <w:ind w:left="873" w:right="4950"/>
      </w:pPr>
      <w:r>
        <w:t>Planförslagets</w:t>
      </w:r>
      <w:r>
        <w:rPr>
          <w:spacing w:val="-15"/>
        </w:rPr>
        <w:t xml:space="preserve"> </w:t>
      </w:r>
      <w:r>
        <w:t>diarienummer:</w:t>
      </w:r>
      <w:r>
        <w:rPr>
          <w:spacing w:val="-15"/>
        </w:rPr>
        <w:t xml:space="preserve"> </w:t>
      </w:r>
      <w:r>
        <w:t>PLAN.2024.7 Detaljplanearbetet påbörjades: 2024-09-30</w:t>
      </w:r>
    </w:p>
    <w:p>
      <w:pPr>
        <w:pStyle w:val="P5"/>
        <w:spacing w:before="1" w:beforeAutospacing="0" w:afterAutospacing="0"/>
        <w:ind w:left="873"/>
      </w:pPr>
      <w:r>
        <w:t>Samråd:</w:t>
      </w:r>
      <w:r>
        <w:rPr>
          <w:spacing w:val="-3"/>
        </w:rPr>
        <w:t xml:space="preserve"> </w:t>
      </w:r>
      <w:r>
        <w:t>2024-12-18</w:t>
      </w:r>
      <w:r>
        <w:rPr>
          <w:spacing w:val="-3"/>
        </w:rPr>
        <w:t xml:space="preserve"> </w:t>
      </w:r>
      <w:r>
        <w:t>–</w:t>
      </w:r>
      <w:r>
        <w:rPr>
          <w:spacing w:val="-3"/>
        </w:rPr>
        <w:t xml:space="preserve"> </w:t>
      </w:r>
      <w:r>
        <w:t>2025-01-</w:t>
      </w:r>
      <w:r>
        <w:rPr>
          <w:spacing w:val="-5"/>
        </w:rPr>
        <w:t>31</w:t>
      </w:r>
    </w:p>
    <w:p>
      <w:pPr>
        <w:spacing w:after="0" w:beforeAutospacing="0" w:afterAutospacing="0"/>
        <w:sectPr>
          <w:type w:val="nextPage"/>
          <w:pgSz w:w="11910" w:h="16840" w:code="0"/>
          <w:pgMar w:left="720" w:right="380" w:top="980" w:bottom="1260" w:header="720" w:footer="1050" w:gutter="0"/>
        </w:sectPr>
      </w:pPr>
      <w:bookmarkEnd w:id="38"/>
    </w:p>
    <w:p>
      <w:pPr>
        <w:pStyle w:val="P8"/>
        <w:spacing w:before="294" w:beforeAutospacing="0" w:afterAutospacing="0"/>
        <w:ind w:left="873"/>
      </w:pPr>
      <w:r>
        <w:rPr>
          <w:color w:val="007EB8"/>
          <w:spacing w:val="-2"/>
        </w:rPr>
        <w:t>Handlingar</w:t>
      </w:r>
    </w:p>
    <w:p>
      <w:pPr>
        <w:pStyle w:val="P5"/>
        <w:spacing w:before="282" w:beforeAutospacing="0" w:afterAutospacing="0"/>
        <w:ind w:left="873"/>
      </w:pPr>
      <w:bookmarkStart w:id="39" w:name="be_handlingar01"/>
      <w:r>
        <w:t>Till</w:t>
      </w:r>
      <w:r>
        <w:rPr>
          <w:spacing w:val="-3"/>
        </w:rPr>
        <w:t xml:space="preserve"> </w:t>
      </w:r>
      <w:r>
        <w:t>detaljplanen</w:t>
      </w:r>
      <w:r>
        <w:rPr>
          <w:spacing w:val="-3"/>
        </w:rPr>
        <w:t xml:space="preserve"> </w:t>
      </w:r>
      <w:r>
        <w:t>tillhör</w:t>
      </w:r>
      <w:r>
        <w:rPr>
          <w:spacing w:val="-4"/>
        </w:rPr>
        <w:t xml:space="preserve"> </w:t>
      </w:r>
      <w:r>
        <w:t>följande</w:t>
      </w:r>
      <w:r>
        <w:rPr>
          <w:spacing w:val="-2"/>
        </w:rPr>
        <w:t xml:space="preserve"> handlingar:</w:t>
      </w:r>
    </w:p>
    <w:p>
      <w:pPr>
        <w:pStyle w:val="P5"/>
        <w:spacing w:before="11" w:beforeAutospacing="0" w:afterAutospacing="0"/>
      </w:pPr>
    </w:p>
    <w:p>
      <w:pPr>
        <w:pStyle w:val="P9"/>
        <w:numPr>
          <w:ilvl w:val="0"/>
          <w:numId w:val="1"/>
        </w:numPr>
        <w:tabs>
          <w:tab w:val="left" w:pos="1593" w:leader="none"/>
        </w:tabs>
        <w:spacing w:lineRule="auto" w:line="256" w:before="1" w:after="0" w:beforeAutospacing="0" w:afterAutospacing="0"/>
        <w:ind w:hanging="360" w:left="1593" w:right="898"/>
        <w:jc w:val="left"/>
        <w:rPr>
          <w:sz w:val="24"/>
        </w:rPr>
      </w:pPr>
      <w:r>
        <w:rPr>
          <w:sz w:val="24"/>
        </w:rPr>
        <w:t>Plankarta</w:t>
      </w:r>
      <w:r>
        <w:rPr>
          <w:sz w:val="24"/>
          <w:spacing w:val="-2"/>
        </w:rPr>
        <w:t xml:space="preserve"> </w:t>
      </w:r>
      <w:r>
        <w:rPr>
          <w:sz w:val="24"/>
        </w:rPr>
        <w:t>för</w:t>
      </w:r>
      <w:r>
        <w:rPr>
          <w:sz w:val="24"/>
          <w:spacing w:val="-3"/>
        </w:rPr>
        <w:t xml:space="preserve"> </w:t>
      </w:r>
      <w:r>
        <w:rPr>
          <w:sz w:val="24"/>
        </w:rPr>
        <w:t>Stadsplan</w:t>
      </w:r>
      <w:r>
        <w:rPr>
          <w:sz w:val="24"/>
          <w:spacing w:val="-3"/>
        </w:rPr>
        <w:t xml:space="preserve"> </w:t>
      </w:r>
      <w:r>
        <w:rPr>
          <w:sz w:val="24"/>
        </w:rPr>
        <w:t>för</w:t>
      </w:r>
      <w:r>
        <w:rPr>
          <w:sz w:val="24"/>
          <w:spacing w:val="-3"/>
        </w:rPr>
        <w:t xml:space="preserve"> </w:t>
      </w:r>
      <w:r>
        <w:rPr>
          <w:sz w:val="24"/>
        </w:rPr>
        <w:t>del</w:t>
      </w:r>
      <w:r>
        <w:rPr>
          <w:sz w:val="24"/>
          <w:spacing w:val="-2"/>
        </w:rPr>
        <w:t xml:space="preserve"> </w:t>
      </w:r>
      <w:r>
        <w:rPr>
          <w:sz w:val="24"/>
        </w:rPr>
        <w:t>av</w:t>
      </w:r>
      <w:r>
        <w:rPr>
          <w:sz w:val="24"/>
          <w:spacing w:val="-2"/>
        </w:rPr>
        <w:t xml:space="preserve"> </w:t>
      </w:r>
      <w:r>
        <w:rPr>
          <w:sz w:val="24"/>
        </w:rPr>
        <w:t>Örkelljunga</w:t>
      </w:r>
      <w:r>
        <w:rPr>
          <w:sz w:val="24"/>
          <w:spacing w:val="-4"/>
        </w:rPr>
        <w:t xml:space="preserve"> </w:t>
      </w:r>
      <w:r>
        <w:rPr>
          <w:sz w:val="24"/>
        </w:rPr>
        <w:t>samhälle</w:t>
      </w:r>
      <w:r>
        <w:rPr>
          <w:sz w:val="24"/>
          <w:spacing w:val="-2"/>
        </w:rPr>
        <w:t xml:space="preserve"> </w:t>
      </w:r>
      <w:r>
        <w:rPr>
          <w:sz w:val="24"/>
        </w:rPr>
        <w:t>(fastigheten</w:t>
      </w:r>
      <w:r>
        <w:rPr>
          <w:sz w:val="24"/>
          <w:spacing w:val="-5"/>
        </w:rPr>
        <w:t xml:space="preserve"> </w:t>
      </w:r>
      <w:r>
        <w:rPr>
          <w:sz w:val="24"/>
        </w:rPr>
        <w:t>Turabygget</w:t>
      </w:r>
      <w:r>
        <w:rPr>
          <w:sz w:val="24"/>
          <w:spacing w:val="-3"/>
        </w:rPr>
        <w:t xml:space="preserve"> </w:t>
      </w:r>
      <w:r>
        <w:rPr>
          <w:sz w:val="24"/>
        </w:rPr>
        <w:t>1:14</w:t>
      </w:r>
      <w:r>
        <w:rPr>
          <w:sz w:val="24"/>
          <w:spacing w:val="-2"/>
        </w:rPr>
        <w:t xml:space="preserve"> </w:t>
      </w:r>
      <w:r>
        <w:rPr>
          <w:sz w:val="24"/>
        </w:rPr>
        <w:t>m.fl) med bestämmelser från 1966-12-08, (originalplankartan)</w:t>
      </w:r>
    </w:p>
    <w:p>
      <w:pPr>
        <w:pStyle w:val="P9"/>
        <w:numPr>
          <w:ilvl w:val="0"/>
          <w:numId w:val="1"/>
        </w:numPr>
        <w:tabs>
          <w:tab w:val="left" w:pos="1593" w:leader="none"/>
        </w:tabs>
        <w:spacing w:lineRule="auto" w:line="256" w:before="2" w:after="0" w:beforeAutospacing="0" w:afterAutospacing="0"/>
        <w:ind w:hanging="360" w:left="1593" w:right="898"/>
        <w:jc w:val="left"/>
        <w:rPr>
          <w:sz w:val="24"/>
        </w:rPr>
      </w:pPr>
      <w:r>
        <w:rPr>
          <w:sz w:val="24"/>
        </w:rPr>
        <w:t>Plankarta</w:t>
      </w:r>
      <w:r>
        <w:rPr>
          <w:sz w:val="24"/>
          <w:spacing w:val="-2"/>
        </w:rPr>
        <w:t xml:space="preserve"> </w:t>
      </w:r>
      <w:r>
        <w:rPr>
          <w:sz w:val="24"/>
        </w:rPr>
        <w:t>för</w:t>
      </w:r>
      <w:r>
        <w:rPr>
          <w:sz w:val="24"/>
          <w:spacing w:val="-3"/>
        </w:rPr>
        <w:t xml:space="preserve"> </w:t>
      </w:r>
      <w:r>
        <w:rPr>
          <w:sz w:val="24"/>
        </w:rPr>
        <w:t>Stadsplan</w:t>
      </w:r>
      <w:r>
        <w:rPr>
          <w:sz w:val="24"/>
          <w:spacing w:val="-3"/>
        </w:rPr>
        <w:t xml:space="preserve"> </w:t>
      </w:r>
      <w:r>
        <w:rPr>
          <w:sz w:val="24"/>
        </w:rPr>
        <w:t>för</w:t>
      </w:r>
      <w:r>
        <w:rPr>
          <w:sz w:val="24"/>
          <w:spacing w:val="-3"/>
        </w:rPr>
        <w:t xml:space="preserve"> </w:t>
      </w:r>
      <w:r>
        <w:rPr>
          <w:sz w:val="24"/>
        </w:rPr>
        <w:t>del</w:t>
      </w:r>
      <w:r>
        <w:rPr>
          <w:sz w:val="24"/>
          <w:spacing w:val="-2"/>
        </w:rPr>
        <w:t xml:space="preserve"> </w:t>
      </w:r>
      <w:r>
        <w:rPr>
          <w:sz w:val="24"/>
        </w:rPr>
        <w:t>av</w:t>
      </w:r>
      <w:r>
        <w:rPr>
          <w:sz w:val="24"/>
          <w:spacing w:val="-2"/>
        </w:rPr>
        <w:t xml:space="preserve"> </w:t>
      </w:r>
      <w:r>
        <w:rPr>
          <w:sz w:val="24"/>
        </w:rPr>
        <w:t>Örkelljunga</w:t>
      </w:r>
      <w:r>
        <w:rPr>
          <w:sz w:val="24"/>
          <w:spacing w:val="-4"/>
        </w:rPr>
        <w:t xml:space="preserve"> </w:t>
      </w:r>
      <w:r>
        <w:rPr>
          <w:sz w:val="24"/>
        </w:rPr>
        <w:t>samhälle</w:t>
      </w:r>
      <w:r>
        <w:rPr>
          <w:sz w:val="24"/>
          <w:spacing w:val="-2"/>
        </w:rPr>
        <w:t xml:space="preserve"> </w:t>
      </w:r>
      <w:r>
        <w:rPr>
          <w:sz w:val="24"/>
        </w:rPr>
        <w:t>(fastigheten</w:t>
      </w:r>
      <w:r>
        <w:rPr>
          <w:sz w:val="24"/>
          <w:spacing w:val="-5"/>
        </w:rPr>
        <w:t xml:space="preserve"> </w:t>
      </w:r>
      <w:r>
        <w:rPr>
          <w:sz w:val="24"/>
        </w:rPr>
        <w:t>Turabygget</w:t>
      </w:r>
      <w:r>
        <w:rPr>
          <w:sz w:val="24"/>
          <w:spacing w:val="-3"/>
        </w:rPr>
        <w:t xml:space="preserve"> </w:t>
      </w:r>
      <w:r>
        <w:rPr>
          <w:sz w:val="24"/>
        </w:rPr>
        <w:t>1:14</w:t>
      </w:r>
      <w:r>
        <w:rPr>
          <w:sz w:val="24"/>
          <w:spacing w:val="-2"/>
        </w:rPr>
        <w:t xml:space="preserve"> </w:t>
      </w:r>
      <w:r>
        <w:rPr>
          <w:sz w:val="24"/>
        </w:rPr>
        <w:t>m.fl) med bestämmelser från 1966-12-08 med ändringar införda 2025-02-18</w:t>
      </w:r>
    </w:p>
    <w:p>
      <w:pPr>
        <w:pStyle w:val="P9"/>
        <w:numPr>
          <w:ilvl w:val="0"/>
          <w:numId w:val="1"/>
        </w:numPr>
        <w:tabs>
          <w:tab w:val="left" w:pos="1593" w:leader="none"/>
        </w:tabs>
        <w:spacing w:lineRule="auto" w:line="256" w:before="3" w:after="0" w:beforeAutospacing="0" w:afterAutospacing="0"/>
        <w:ind w:hanging="360" w:left="1593" w:right="1228"/>
        <w:jc w:val="left"/>
        <w:rPr>
          <w:sz w:val="24"/>
        </w:rPr>
      </w:pPr>
      <w:r>
        <w:rPr>
          <w:sz w:val="24"/>
        </w:rPr>
        <w:t>Planbeskrivning</w:t>
      </w:r>
      <w:r>
        <w:rPr>
          <w:sz w:val="24"/>
          <w:spacing w:val="-3"/>
        </w:rPr>
        <w:t xml:space="preserve"> </w:t>
      </w:r>
      <w:r>
        <w:rPr>
          <w:sz w:val="24"/>
        </w:rPr>
        <w:t>för</w:t>
      </w:r>
      <w:r>
        <w:rPr>
          <w:sz w:val="24"/>
          <w:spacing w:val="-4"/>
        </w:rPr>
        <w:t xml:space="preserve"> </w:t>
      </w:r>
      <w:r>
        <w:rPr>
          <w:sz w:val="24"/>
        </w:rPr>
        <w:t>Stadsplan</w:t>
      </w:r>
      <w:r>
        <w:rPr>
          <w:sz w:val="24"/>
          <w:spacing w:val="-4"/>
        </w:rPr>
        <w:t xml:space="preserve"> </w:t>
      </w:r>
      <w:r>
        <w:rPr>
          <w:sz w:val="24"/>
        </w:rPr>
        <w:t>för</w:t>
      </w:r>
      <w:r>
        <w:rPr>
          <w:sz w:val="24"/>
          <w:spacing w:val="-4"/>
        </w:rPr>
        <w:t xml:space="preserve"> </w:t>
      </w:r>
      <w:r>
        <w:rPr>
          <w:sz w:val="24"/>
        </w:rPr>
        <w:t>del</w:t>
      </w:r>
      <w:r>
        <w:rPr>
          <w:sz w:val="24"/>
          <w:spacing w:val="-3"/>
        </w:rPr>
        <w:t xml:space="preserve"> </w:t>
      </w:r>
      <w:r>
        <w:rPr>
          <w:sz w:val="24"/>
        </w:rPr>
        <w:t>av</w:t>
      </w:r>
      <w:r>
        <w:rPr>
          <w:sz w:val="24"/>
          <w:spacing w:val="-3"/>
        </w:rPr>
        <w:t xml:space="preserve"> </w:t>
      </w:r>
      <w:r>
        <w:rPr>
          <w:sz w:val="24"/>
        </w:rPr>
        <w:t>Örkelljunga</w:t>
      </w:r>
      <w:r>
        <w:rPr>
          <w:sz w:val="24"/>
          <w:spacing w:val="-3"/>
        </w:rPr>
        <w:t xml:space="preserve"> </w:t>
      </w:r>
      <w:r>
        <w:rPr>
          <w:sz w:val="24"/>
        </w:rPr>
        <w:t>samhälle</w:t>
      </w:r>
      <w:r>
        <w:rPr>
          <w:sz w:val="24"/>
          <w:spacing w:val="-3"/>
        </w:rPr>
        <w:t xml:space="preserve"> </w:t>
      </w:r>
      <w:r>
        <w:rPr>
          <w:sz w:val="24"/>
        </w:rPr>
        <w:t>(fastigheten</w:t>
      </w:r>
      <w:r>
        <w:rPr>
          <w:sz w:val="24"/>
          <w:spacing w:val="-6"/>
        </w:rPr>
        <w:t xml:space="preserve"> </w:t>
      </w:r>
      <w:r>
        <w:rPr>
          <w:sz w:val="24"/>
        </w:rPr>
        <w:t>Turabygget 1:14 m.fl), 1966-12-08</w:t>
      </w:r>
    </w:p>
    <w:p>
      <w:pPr>
        <w:pStyle w:val="P9"/>
        <w:numPr>
          <w:ilvl w:val="0"/>
          <w:numId w:val="1"/>
        </w:numPr>
        <w:tabs>
          <w:tab w:val="left" w:pos="1593" w:leader="none"/>
        </w:tabs>
        <w:spacing w:lineRule="auto" w:line="256" w:before="3" w:after="0" w:beforeAutospacing="0" w:afterAutospacing="0"/>
        <w:ind w:hanging="360" w:left="1593" w:right="1594"/>
        <w:jc w:val="left"/>
        <w:rPr>
          <w:sz w:val="24"/>
        </w:rPr>
      </w:pPr>
      <w:r>
        <w:rPr>
          <w:sz w:val="24"/>
        </w:rPr>
        <w:t>Planbeskrivning</w:t>
      </w:r>
      <w:r>
        <w:rPr>
          <w:sz w:val="24"/>
          <w:spacing w:val="-3"/>
        </w:rPr>
        <w:t xml:space="preserve"> </w:t>
      </w:r>
      <w:r>
        <w:rPr>
          <w:sz w:val="24"/>
        </w:rPr>
        <w:t>för</w:t>
      </w:r>
      <w:r>
        <w:rPr>
          <w:sz w:val="24"/>
          <w:spacing w:val="-4"/>
        </w:rPr>
        <w:t xml:space="preserve"> </w:t>
      </w:r>
      <w:r>
        <w:rPr>
          <w:sz w:val="24"/>
        </w:rPr>
        <w:t>Ändring</w:t>
      </w:r>
      <w:r>
        <w:rPr>
          <w:sz w:val="24"/>
          <w:spacing w:val="-3"/>
        </w:rPr>
        <w:t xml:space="preserve"> </w:t>
      </w:r>
      <w:r>
        <w:rPr>
          <w:sz w:val="24"/>
        </w:rPr>
        <w:t>av</w:t>
      </w:r>
      <w:r>
        <w:rPr>
          <w:sz w:val="24"/>
          <w:spacing w:val="-3"/>
        </w:rPr>
        <w:t xml:space="preserve"> </w:t>
      </w:r>
      <w:r>
        <w:rPr>
          <w:sz w:val="24"/>
        </w:rPr>
        <w:t>detaljplan</w:t>
      </w:r>
      <w:r>
        <w:rPr>
          <w:sz w:val="24"/>
          <w:spacing w:val="-4"/>
        </w:rPr>
        <w:t xml:space="preserve"> </w:t>
      </w:r>
      <w:r>
        <w:rPr>
          <w:sz w:val="24"/>
        </w:rPr>
        <w:t>för</w:t>
      </w:r>
      <w:r>
        <w:rPr>
          <w:sz w:val="24"/>
          <w:spacing w:val="-4"/>
        </w:rPr>
        <w:t xml:space="preserve"> </w:t>
      </w:r>
      <w:r>
        <w:rPr>
          <w:sz w:val="24"/>
        </w:rPr>
        <w:t>fastigheten</w:t>
      </w:r>
      <w:r>
        <w:rPr>
          <w:sz w:val="24"/>
          <w:spacing w:val="-4"/>
        </w:rPr>
        <w:t xml:space="preserve"> </w:t>
      </w:r>
      <w:r>
        <w:rPr>
          <w:sz w:val="24"/>
        </w:rPr>
        <w:t>Rapphönan</w:t>
      </w:r>
      <w:r>
        <w:rPr>
          <w:sz w:val="24"/>
          <w:spacing w:val="-4"/>
        </w:rPr>
        <w:t xml:space="preserve"> </w:t>
      </w:r>
      <w:r>
        <w:rPr>
          <w:sz w:val="24"/>
        </w:rPr>
        <w:t>7</w:t>
      </w:r>
      <w:r>
        <w:rPr>
          <w:sz w:val="24"/>
          <w:spacing w:val="-4"/>
        </w:rPr>
        <w:t xml:space="preserve"> </w:t>
      </w:r>
      <w:r>
        <w:rPr>
          <w:sz w:val="24"/>
        </w:rPr>
        <w:t>och</w:t>
      </w:r>
      <w:r>
        <w:rPr>
          <w:sz w:val="24"/>
          <w:spacing w:val="-4"/>
        </w:rPr>
        <w:t xml:space="preserve"> </w:t>
      </w:r>
      <w:r>
        <w:rPr>
          <w:sz w:val="24"/>
        </w:rPr>
        <w:t>del</w:t>
      </w:r>
      <w:r>
        <w:rPr>
          <w:sz w:val="24"/>
          <w:spacing w:val="-3"/>
        </w:rPr>
        <w:t xml:space="preserve"> </w:t>
      </w:r>
      <w:r>
        <w:rPr>
          <w:sz w:val="24"/>
        </w:rPr>
        <w:t>av Rapphönan 3, ”nya simhallen” (denna handling)</w:t>
      </w:r>
    </w:p>
    <w:p>
      <w:pPr>
        <w:pStyle w:val="P5"/>
      </w:pPr>
    </w:p>
    <w:p>
      <w:pPr>
        <w:pStyle w:val="P5"/>
        <w:spacing w:before="11" w:beforeAutospacing="0" w:afterAutospacing="0"/>
      </w:pPr>
    </w:p>
    <w:p>
      <w:pPr>
        <w:pStyle w:val="P5"/>
        <w:ind w:left="873"/>
      </w:pPr>
      <w:r>
        <w:t>Till</w:t>
      </w:r>
      <w:r>
        <w:rPr>
          <w:spacing w:val="-2"/>
        </w:rPr>
        <w:t xml:space="preserve"> </w:t>
      </w:r>
      <w:r>
        <w:t>ändringen</w:t>
      </w:r>
      <w:r>
        <w:rPr>
          <w:spacing w:val="-4"/>
        </w:rPr>
        <w:t xml:space="preserve"> </w:t>
      </w:r>
      <w:r>
        <w:t>av</w:t>
      </w:r>
      <w:r>
        <w:rPr>
          <w:spacing w:val="-2"/>
        </w:rPr>
        <w:t xml:space="preserve"> </w:t>
      </w:r>
      <w:r>
        <w:t>detaljplan</w:t>
      </w:r>
      <w:r>
        <w:rPr>
          <w:spacing w:val="-2"/>
        </w:rPr>
        <w:t xml:space="preserve"> </w:t>
      </w:r>
      <w:r>
        <w:t>hör</w:t>
      </w:r>
      <w:r>
        <w:rPr>
          <w:spacing w:val="-3"/>
        </w:rPr>
        <w:t xml:space="preserve"> </w:t>
      </w:r>
      <w:r>
        <w:t>även</w:t>
      </w:r>
      <w:r>
        <w:rPr>
          <w:spacing w:val="-2"/>
        </w:rPr>
        <w:t xml:space="preserve"> </w:t>
      </w:r>
      <w:r>
        <w:t>följande</w:t>
      </w:r>
      <w:r>
        <w:rPr>
          <w:spacing w:val="-1"/>
        </w:rPr>
        <w:t xml:space="preserve"> </w:t>
      </w:r>
      <w:r>
        <w:rPr>
          <w:spacing w:val="-2"/>
        </w:rPr>
        <w:t>underlag:</w:t>
      </w:r>
    </w:p>
    <w:p>
      <w:pPr>
        <w:pStyle w:val="P5"/>
        <w:spacing w:before="11" w:beforeAutospacing="0" w:afterAutospacing="0"/>
      </w:pPr>
    </w:p>
    <w:p>
      <w:pPr>
        <w:pStyle w:val="P9"/>
        <w:numPr>
          <w:ilvl w:val="0"/>
          <w:numId w:val="1"/>
        </w:numPr>
        <w:tabs>
          <w:tab w:val="left" w:pos="1593" w:leader="none"/>
        </w:tabs>
        <w:spacing w:lineRule="auto" w:line="240" w:before="0" w:after="0" w:beforeAutospacing="0" w:afterAutospacing="0"/>
        <w:ind w:hanging="360" w:left="1593" w:right="0"/>
        <w:jc w:val="left"/>
        <w:rPr>
          <w:sz w:val="24"/>
        </w:rPr>
      </w:pPr>
      <w:r>
        <w:rPr>
          <w:sz w:val="24"/>
        </w:rPr>
        <w:t>Sol-</w:t>
      </w:r>
      <w:r>
        <w:rPr>
          <w:sz w:val="24"/>
          <w:spacing w:val="-4"/>
        </w:rPr>
        <w:t xml:space="preserve"> </w:t>
      </w:r>
      <w:r>
        <w:rPr>
          <w:sz w:val="24"/>
        </w:rPr>
        <w:t>och</w:t>
      </w:r>
      <w:r>
        <w:rPr>
          <w:sz w:val="24"/>
          <w:spacing w:val="-4"/>
        </w:rPr>
        <w:t xml:space="preserve"> </w:t>
      </w:r>
      <w:r>
        <w:rPr>
          <w:sz w:val="24"/>
        </w:rPr>
        <w:t>skuggstudie,</w:t>
      </w:r>
      <w:r>
        <w:rPr>
          <w:sz w:val="24"/>
          <w:spacing w:val="-3"/>
        </w:rPr>
        <w:t xml:space="preserve"> </w:t>
      </w:r>
      <w:r>
        <w:rPr>
          <w:sz w:val="24"/>
        </w:rPr>
        <w:t>2024-11-</w:t>
      </w:r>
      <w:r>
        <w:rPr>
          <w:sz w:val="24"/>
          <w:spacing w:val="-5"/>
        </w:rPr>
        <w:t>25</w:t>
      </w:r>
    </w:p>
    <w:p>
      <w:pPr>
        <w:pStyle w:val="P9"/>
        <w:numPr>
          <w:ilvl w:val="0"/>
          <w:numId w:val="1"/>
        </w:numPr>
        <w:tabs>
          <w:tab w:val="left" w:pos="1593" w:leader="none"/>
        </w:tabs>
        <w:spacing w:lineRule="auto" w:line="240" w:before="20" w:after="0" w:beforeAutospacing="0" w:afterAutospacing="0"/>
        <w:ind w:hanging="360" w:left="1593" w:right="0"/>
        <w:jc w:val="left"/>
        <w:rPr>
          <w:sz w:val="24"/>
        </w:rPr>
      </w:pPr>
      <w:r>
        <w:rPr>
          <w:sz w:val="24"/>
        </w:rPr>
        <w:t>Undersökning</w:t>
      </w:r>
      <w:r>
        <w:rPr>
          <w:sz w:val="24"/>
          <w:spacing w:val="-8"/>
        </w:rPr>
        <w:t xml:space="preserve"> </w:t>
      </w:r>
      <w:r>
        <w:rPr>
          <w:sz w:val="24"/>
        </w:rPr>
        <w:t>av</w:t>
      </w:r>
      <w:r>
        <w:rPr>
          <w:sz w:val="24"/>
          <w:spacing w:val="-5"/>
        </w:rPr>
        <w:t xml:space="preserve"> </w:t>
      </w:r>
      <w:r>
        <w:rPr>
          <w:sz w:val="24"/>
        </w:rPr>
        <w:t>betydande</w:t>
      </w:r>
      <w:r>
        <w:rPr>
          <w:sz w:val="24"/>
          <w:spacing w:val="-5"/>
        </w:rPr>
        <w:t xml:space="preserve"> </w:t>
      </w:r>
      <w:r>
        <w:rPr>
          <w:sz w:val="24"/>
        </w:rPr>
        <w:t>miljöpåverkan,</w:t>
      </w:r>
      <w:r>
        <w:rPr>
          <w:sz w:val="24"/>
          <w:spacing w:val="-5"/>
        </w:rPr>
        <w:t xml:space="preserve"> </w:t>
      </w:r>
      <w:r>
        <w:rPr>
          <w:sz w:val="24"/>
        </w:rPr>
        <w:t>2024-10-</w:t>
      </w:r>
      <w:r>
        <w:rPr>
          <w:sz w:val="24"/>
          <w:spacing w:val="-7"/>
        </w:rPr>
        <w:t>01</w:t>
      </w:r>
    </w:p>
    <w:p>
      <w:pPr>
        <w:spacing w:lineRule="auto" w:line="240" w:after="0" w:beforeAutospacing="0" w:afterAutospacing="0"/>
        <w:jc w:val="left"/>
        <w:rPr>
          <w:sz w:val="24"/>
        </w:rPr>
        <w:sectPr>
          <w:type w:val="nextPage"/>
          <w:pgSz w:w="11910" w:h="16840" w:code="0"/>
          <w:pgMar w:left="720" w:right="380" w:top="980" w:bottom="1260" w:header="720" w:footer="1050" w:gutter="0"/>
        </w:sectPr>
      </w:pPr>
      <w:bookmarkEnd w:id="39"/>
    </w:p>
    <w:p>
      <w:pPr>
        <w:pStyle w:val="P7"/>
        <w:rPr>
          <w:u w:val="none"/>
        </w:rPr>
      </w:pPr>
      <w:bookmarkStart w:id="40" w:name="PLANERINGSFÖRUTSÄTTNINGAR"/>
      <w:bookmarkEnd w:id="40"/>
      <w:bookmarkStart w:id="41" w:name="_bookmark13"/>
      <w:bookmarkEnd w:id="41"/>
      <w:r>
        <w:rPr>
          <w:color w:val="007EB8"/>
          <w:u w:val="single" w:color="007EB8"/>
          <w:spacing w:val="-2"/>
        </w:rPr>
        <w:t>PLANERINGSFÖRUTSÄTTNINGAR</w:t>
      </w:r>
    </w:p>
    <w:p>
      <w:pPr>
        <w:pStyle w:val="P5"/>
        <w:spacing w:lineRule="auto" w:line="259" w:before="83" w:beforeAutospacing="0" w:afterAutospacing="0"/>
        <w:ind w:left="873" w:right="821"/>
      </w:pPr>
      <w:r>
        <w:t>I</w:t>
      </w:r>
      <w:r>
        <w:rPr>
          <w:spacing w:val="-3"/>
        </w:rPr>
        <w:t xml:space="preserve"> </w:t>
      </w:r>
      <w:r>
        <w:t>detta</w:t>
      </w:r>
      <w:r>
        <w:rPr>
          <w:spacing w:val="-2"/>
        </w:rPr>
        <w:t xml:space="preserve"> </w:t>
      </w:r>
      <w:r>
        <w:t>kapitel</w:t>
      </w:r>
      <w:r>
        <w:rPr>
          <w:spacing w:val="-2"/>
        </w:rPr>
        <w:t xml:space="preserve"> </w:t>
      </w:r>
      <w:r>
        <w:t>redovisas</w:t>
      </w:r>
      <w:r>
        <w:rPr>
          <w:spacing w:val="-1"/>
        </w:rPr>
        <w:t xml:space="preserve"> </w:t>
      </w:r>
      <w:r>
        <w:t>de</w:t>
      </w:r>
      <w:r>
        <w:rPr>
          <w:spacing w:val="-2"/>
        </w:rPr>
        <w:t xml:space="preserve"> </w:t>
      </w:r>
      <w:r>
        <w:t>förutsättningar</w:t>
      </w:r>
      <w:r>
        <w:rPr>
          <w:spacing w:val="-3"/>
        </w:rPr>
        <w:t xml:space="preserve"> </w:t>
      </w:r>
      <w:r>
        <w:t>på</w:t>
      </w:r>
      <w:r>
        <w:rPr>
          <w:spacing w:val="-2"/>
        </w:rPr>
        <w:t xml:space="preserve"> </w:t>
      </w:r>
      <w:r>
        <w:t>platsen</w:t>
      </w:r>
      <w:r>
        <w:rPr>
          <w:spacing w:val="-3"/>
        </w:rPr>
        <w:t xml:space="preserve"> </w:t>
      </w:r>
      <w:r>
        <w:t>och</w:t>
      </w:r>
      <w:r>
        <w:rPr>
          <w:spacing w:val="-3"/>
        </w:rPr>
        <w:t xml:space="preserve"> </w:t>
      </w:r>
      <w:r>
        <w:t>i</w:t>
      </w:r>
      <w:r>
        <w:rPr>
          <w:spacing w:val="-2"/>
        </w:rPr>
        <w:t xml:space="preserve"> </w:t>
      </w:r>
      <w:r>
        <w:t>omgivningarna</w:t>
      </w:r>
      <w:r>
        <w:rPr>
          <w:spacing w:val="-4"/>
        </w:rPr>
        <w:t xml:space="preserve"> </w:t>
      </w:r>
      <w:r>
        <w:t>som</w:t>
      </w:r>
      <w:r>
        <w:rPr>
          <w:spacing w:val="-3"/>
        </w:rPr>
        <w:t xml:space="preserve"> </w:t>
      </w:r>
      <w:r>
        <w:t>har</w:t>
      </w:r>
      <w:r>
        <w:rPr>
          <w:spacing w:val="-3"/>
        </w:rPr>
        <w:t xml:space="preserve"> </w:t>
      </w:r>
      <w:r>
        <w:t>haft</w:t>
      </w:r>
      <w:r>
        <w:rPr>
          <w:spacing w:val="-3"/>
        </w:rPr>
        <w:t xml:space="preserve"> </w:t>
      </w:r>
      <w:r>
        <w:t>betydelse för planens utformning och omfattning. Redovisningen beskriver vilka värden och karaktärsdrag som kan ha betydelse för planen men också vilka risker och utmaningar som behöver hanteras i planarbetet. Under respektive underrubrik sammanfattas innehållet i de planeringsunderlag som använts och vilka slutsatser som varit relevanta för detaljplanens utformning och omfattning.</w:t>
      </w:r>
    </w:p>
    <w:p>
      <w:pPr>
        <w:pStyle w:val="P8"/>
        <w:spacing w:before="256" w:beforeAutospacing="0" w:afterAutospacing="0"/>
      </w:pPr>
      <w:bookmarkStart w:id="42" w:name="Kommunala"/>
      <w:bookmarkEnd w:id="42"/>
      <w:bookmarkStart w:id="43" w:name="_bookmark14"/>
      <w:bookmarkEnd w:id="43"/>
      <w:r>
        <w:rPr>
          <w:color w:val="007EB8"/>
          <w:spacing w:val="-2"/>
        </w:rPr>
        <w:t>Kommunala</w:t>
      </w:r>
    </w:p>
    <w:p>
      <w:pPr>
        <w:pStyle w:val="P5"/>
        <w:spacing w:lineRule="auto" w:line="259" w:before="30" w:beforeAutospacing="0" w:afterAutospacing="0"/>
        <w:ind w:left="873" w:right="821"/>
      </w:pPr>
      <w:r>
        <w:t>Till</w:t>
      </w:r>
      <w:r>
        <w:rPr>
          <w:spacing w:val="-4"/>
        </w:rPr>
        <w:t xml:space="preserve"> </w:t>
      </w:r>
      <w:r>
        <w:t>de</w:t>
      </w:r>
      <w:r>
        <w:rPr>
          <w:spacing w:val="-4"/>
        </w:rPr>
        <w:t xml:space="preserve"> </w:t>
      </w:r>
      <w:r>
        <w:t>kommunala</w:t>
      </w:r>
      <w:r>
        <w:rPr>
          <w:spacing w:val="-4"/>
        </w:rPr>
        <w:t xml:space="preserve"> </w:t>
      </w:r>
      <w:r>
        <w:t>planeringsförutsättningarna</w:t>
      </w:r>
      <w:r>
        <w:rPr>
          <w:spacing w:val="-4"/>
        </w:rPr>
        <w:t xml:space="preserve"> </w:t>
      </w:r>
      <w:r>
        <w:t>hör</w:t>
      </w:r>
      <w:r>
        <w:rPr>
          <w:spacing w:val="-5"/>
        </w:rPr>
        <w:t xml:space="preserve"> </w:t>
      </w:r>
      <w:r>
        <w:t>ställningstaganden</w:t>
      </w:r>
      <w:r>
        <w:rPr>
          <w:spacing w:val="-5"/>
        </w:rPr>
        <w:t xml:space="preserve"> </w:t>
      </w:r>
      <w:r>
        <w:t>i</w:t>
      </w:r>
      <w:r>
        <w:rPr>
          <w:spacing w:val="-7"/>
        </w:rPr>
        <w:t xml:space="preserve"> </w:t>
      </w:r>
      <w:r>
        <w:t>kommunala planeringsunderlag och beslut.</w:t>
      </w:r>
    </w:p>
    <w:p>
      <w:pPr>
        <w:pStyle w:val="P5"/>
        <w:spacing w:before="258" w:beforeAutospacing="0" w:afterAutospacing="0"/>
        <w:ind w:left="756"/>
        <w:rPr>
          <w:rFonts w:ascii="Segoe UI" w:hAnsi="Segoe UI"/>
        </w:rPr>
      </w:pPr>
      <w:bookmarkStart w:id="44" w:name="Översiktsplan"/>
      <w:bookmarkEnd w:id="44"/>
      <w:r>
        <w:rPr>
          <w:rFonts w:ascii="Segoe UI" w:hAnsi="Segoe UI"/>
          <w:color w:val="007EB8"/>
          <w:spacing w:val="-2"/>
        </w:rPr>
        <w:t>Översiktsplan</w:t>
      </w:r>
    </w:p>
    <w:p>
      <w:pPr>
        <w:pStyle w:val="P5"/>
        <w:spacing w:lineRule="auto" w:line="259" w:before="28" w:beforeAutospacing="0" w:afterAutospacing="0"/>
        <w:ind w:left="873" w:right="821"/>
      </w:pPr>
      <w:bookmarkStart w:id="45" w:name="pf_översiktsplan01"/>
      <w:r>
        <w:t>Förslag</w:t>
      </w:r>
      <w:r>
        <w:rPr>
          <w:spacing w:val="-3"/>
        </w:rPr>
        <w:t xml:space="preserve"> </w:t>
      </w:r>
      <w:r>
        <w:t>till</w:t>
      </w:r>
      <w:r>
        <w:rPr>
          <w:spacing w:val="-3"/>
        </w:rPr>
        <w:t xml:space="preserve"> </w:t>
      </w:r>
      <w:r>
        <w:t>ändring</w:t>
      </w:r>
      <w:r>
        <w:rPr>
          <w:spacing w:val="-3"/>
        </w:rPr>
        <w:t xml:space="preserve"> </w:t>
      </w:r>
      <w:r>
        <w:t>av</w:t>
      </w:r>
      <w:r>
        <w:rPr>
          <w:spacing w:val="-3"/>
        </w:rPr>
        <w:t xml:space="preserve"> </w:t>
      </w:r>
      <w:r>
        <w:t>detaljplan</w:t>
      </w:r>
      <w:r>
        <w:rPr>
          <w:spacing w:val="-4"/>
        </w:rPr>
        <w:t xml:space="preserve"> </w:t>
      </w:r>
      <w:r>
        <w:t>är</w:t>
      </w:r>
      <w:r>
        <w:rPr>
          <w:spacing w:val="-4"/>
        </w:rPr>
        <w:t xml:space="preserve"> </w:t>
      </w:r>
      <w:r>
        <w:t>förenligt</w:t>
      </w:r>
      <w:r>
        <w:rPr>
          <w:spacing w:val="-4"/>
        </w:rPr>
        <w:t xml:space="preserve"> </w:t>
      </w:r>
      <w:r>
        <w:t>med</w:t>
      </w:r>
      <w:r>
        <w:rPr>
          <w:spacing w:val="-3"/>
        </w:rPr>
        <w:t xml:space="preserve"> </w:t>
      </w:r>
      <w:r>
        <w:t>mark-</w:t>
      </w:r>
      <w:r>
        <w:rPr>
          <w:spacing w:val="-4"/>
        </w:rPr>
        <w:t xml:space="preserve"> </w:t>
      </w:r>
      <w:r>
        <w:t>och</w:t>
      </w:r>
      <w:r>
        <w:rPr>
          <w:spacing w:val="-4"/>
        </w:rPr>
        <w:t xml:space="preserve"> </w:t>
      </w:r>
      <w:r>
        <w:t>vattenanvändningskartan</w:t>
      </w:r>
      <w:r>
        <w:rPr>
          <w:spacing w:val="-4"/>
        </w:rPr>
        <w:t xml:space="preserve"> </w:t>
      </w:r>
      <w:r>
        <w:t>i</w:t>
      </w:r>
      <w:r>
        <w:rPr>
          <w:spacing w:val="-3"/>
        </w:rPr>
        <w:t xml:space="preserve"> </w:t>
      </w:r>
      <w:r>
        <w:t>ÖP2040, där området pekas ut som förtätning/omvandling.</w:t>
      </w:r>
    </w:p>
    <w:p>
      <w:pPr>
        <w:pStyle w:val="P5"/>
        <w:spacing w:lineRule="auto" w:line="259" w:before="257" w:beforeAutospacing="0" w:afterAutospacing="0"/>
        <w:ind w:left="873" w:right="821"/>
      </w:pPr>
      <w:r>
        <w:t>Förslaget</w:t>
      </w:r>
      <w:r>
        <w:rPr>
          <w:spacing w:val="-4"/>
        </w:rPr>
        <w:t xml:space="preserve"> </w:t>
      </w:r>
      <w:r>
        <w:t>är</w:t>
      </w:r>
      <w:r>
        <w:rPr>
          <w:spacing w:val="-4"/>
        </w:rPr>
        <w:t xml:space="preserve"> </w:t>
      </w:r>
      <w:r>
        <w:t>även</w:t>
      </w:r>
      <w:r>
        <w:rPr>
          <w:spacing w:val="-4"/>
        </w:rPr>
        <w:t xml:space="preserve"> </w:t>
      </w:r>
      <w:r>
        <w:t>förenligt</w:t>
      </w:r>
      <w:r>
        <w:rPr>
          <w:spacing w:val="-5"/>
        </w:rPr>
        <w:t xml:space="preserve"> </w:t>
      </w:r>
      <w:r>
        <w:t>med</w:t>
      </w:r>
      <w:r>
        <w:rPr>
          <w:spacing w:val="-3"/>
        </w:rPr>
        <w:t xml:space="preserve"> </w:t>
      </w:r>
      <w:r>
        <w:t>översiktsplanens</w:t>
      </w:r>
      <w:r>
        <w:rPr>
          <w:spacing w:val="-2"/>
        </w:rPr>
        <w:t xml:space="preserve"> </w:t>
      </w:r>
      <w:r>
        <w:t>utvecklingsinriktning.</w:t>
      </w:r>
      <w:r>
        <w:rPr>
          <w:spacing w:val="-3"/>
        </w:rPr>
        <w:t xml:space="preserve"> </w:t>
      </w:r>
      <w:r>
        <w:t>Området</w:t>
      </w:r>
      <w:r>
        <w:rPr>
          <w:spacing w:val="-4"/>
        </w:rPr>
        <w:t xml:space="preserve"> </w:t>
      </w:r>
      <w:r>
        <w:t>är</w:t>
      </w:r>
      <w:r>
        <w:rPr>
          <w:spacing w:val="-4"/>
        </w:rPr>
        <w:t xml:space="preserve"> </w:t>
      </w:r>
      <w:r>
        <w:t>en</w:t>
      </w:r>
      <w:r>
        <w:rPr>
          <w:spacing w:val="-4"/>
        </w:rPr>
        <w:t xml:space="preserve"> </w:t>
      </w:r>
      <w:r>
        <w:t>del</w:t>
      </w:r>
      <w:r>
        <w:rPr>
          <w:spacing w:val="-3"/>
        </w:rPr>
        <w:t xml:space="preserve"> </w:t>
      </w:r>
      <w:r>
        <w:t>av</w:t>
      </w:r>
      <w:r>
        <w:rPr>
          <w:spacing w:val="-3"/>
        </w:rPr>
        <w:t xml:space="preserve"> </w:t>
      </w:r>
      <w:r>
        <w:t>det som i ÖP2040 omnämns som kommunkärna. Kommunhuvudorten har ett servicetätt centrum som är attraktivt och modernt. Här finns också kommunens bästa kollektivtrafikläge.</w:t>
      </w:r>
    </w:p>
    <w:p>
      <w:pPr>
        <w:pStyle w:val="P5"/>
        <w:spacing w:before="256" w:beforeAutospacing="0" w:afterAutospacing="0"/>
        <w:ind w:left="756"/>
        <w:rPr>
          <w:rFonts w:ascii="Segoe UI" w:hAnsi="Segoe UI"/>
        </w:rPr>
      </w:pPr>
      <w:bookmarkEnd w:id="45"/>
      <w:bookmarkStart w:id="46" w:name="Detaljplan"/>
      <w:bookmarkEnd w:id="46"/>
      <w:r>
        <w:rPr>
          <w:rFonts w:ascii="Segoe UI" w:hAnsi="Segoe UI"/>
          <w:color w:val="007EB8"/>
          <w:spacing w:val="-2"/>
        </w:rPr>
        <w:t>Detaljplan</w:t>
      </w:r>
    </w:p>
    <w:p>
      <w:pPr>
        <w:pStyle w:val="P5"/>
        <w:spacing w:lineRule="auto" w:line="259" w:before="28" w:beforeAutospacing="0" w:afterAutospacing="0"/>
        <w:ind w:left="873" w:right="918"/>
      </w:pPr>
      <w:bookmarkStart w:id="47" w:name="pf_detaljplan01"/>
      <w:r>
        <w:t>Det</w:t>
      </w:r>
      <w:r>
        <w:rPr>
          <w:spacing w:val="-3"/>
        </w:rPr>
        <w:t xml:space="preserve"> </w:t>
      </w:r>
      <w:r>
        <w:t>är</w:t>
      </w:r>
      <w:r>
        <w:rPr>
          <w:spacing w:val="-3"/>
        </w:rPr>
        <w:t xml:space="preserve"> </w:t>
      </w:r>
      <w:r>
        <w:t>framförallt</w:t>
      </w:r>
      <w:r>
        <w:rPr>
          <w:spacing w:val="-3"/>
        </w:rPr>
        <w:t xml:space="preserve"> </w:t>
      </w:r>
      <w:r>
        <w:t>två</w:t>
      </w:r>
      <w:r>
        <w:rPr>
          <w:spacing w:val="-2"/>
        </w:rPr>
        <w:t xml:space="preserve"> </w:t>
      </w:r>
      <w:r>
        <w:t>stadsplaner</w:t>
      </w:r>
      <w:r>
        <w:rPr>
          <w:spacing w:val="-3"/>
        </w:rPr>
        <w:t xml:space="preserve"> </w:t>
      </w:r>
      <w:r>
        <w:t>som</w:t>
      </w:r>
      <w:r>
        <w:rPr>
          <w:spacing w:val="-3"/>
        </w:rPr>
        <w:t xml:space="preserve"> </w:t>
      </w:r>
      <w:r>
        <w:t>ligger</w:t>
      </w:r>
      <w:r>
        <w:rPr>
          <w:spacing w:val="-3"/>
        </w:rPr>
        <w:t xml:space="preserve"> </w:t>
      </w:r>
      <w:r>
        <w:t>till</w:t>
      </w:r>
      <w:r>
        <w:rPr>
          <w:spacing w:val="-2"/>
        </w:rPr>
        <w:t xml:space="preserve"> </w:t>
      </w:r>
      <w:r>
        <w:t>grund</w:t>
      </w:r>
      <w:r>
        <w:rPr>
          <w:spacing w:val="-2"/>
        </w:rPr>
        <w:t xml:space="preserve"> </w:t>
      </w:r>
      <w:r>
        <w:t>för</w:t>
      </w:r>
      <w:r>
        <w:rPr>
          <w:spacing w:val="-3"/>
        </w:rPr>
        <w:t xml:space="preserve"> </w:t>
      </w:r>
      <w:r>
        <w:t>området</w:t>
      </w:r>
      <w:r>
        <w:rPr>
          <w:spacing w:val="-3"/>
        </w:rPr>
        <w:t xml:space="preserve"> </w:t>
      </w:r>
      <w:r>
        <w:t>utmed</w:t>
      </w:r>
      <w:r>
        <w:rPr>
          <w:spacing w:val="-2"/>
        </w:rPr>
        <w:t xml:space="preserve"> </w:t>
      </w:r>
      <w:r>
        <w:t>Kungsvägen</w:t>
      </w:r>
      <w:r>
        <w:rPr>
          <w:spacing w:val="-3"/>
        </w:rPr>
        <w:t xml:space="preserve"> </w:t>
      </w:r>
      <w:r>
        <w:t>som etablerats som ett kunskaps- och idrottsstråk.</w:t>
      </w:r>
    </w:p>
    <w:p>
      <w:pPr>
        <w:pStyle w:val="P5"/>
        <w:spacing w:lineRule="auto" w:line="259" w:before="257" w:beforeAutospacing="0" w:afterAutospacing="0"/>
        <w:ind w:left="873" w:right="821"/>
      </w:pPr>
      <w:r>
        <w:t>Ändring och utvidgning av stadsplan för kvarteret Rapphönan m.m., Ö5, är planlagd för användningen A – allmänt ändamål och högst tre våningar. Planen upprättades efter att Kungsskolan</w:t>
      </w:r>
      <w:r>
        <w:rPr>
          <w:spacing w:val="-3"/>
        </w:rPr>
        <w:t xml:space="preserve"> </w:t>
      </w:r>
      <w:r>
        <w:t>byggts</w:t>
      </w:r>
      <w:r>
        <w:rPr>
          <w:spacing w:val="-1"/>
        </w:rPr>
        <w:t xml:space="preserve"> </w:t>
      </w:r>
      <w:r>
        <w:t>och</w:t>
      </w:r>
      <w:r>
        <w:rPr>
          <w:spacing w:val="-3"/>
        </w:rPr>
        <w:t xml:space="preserve"> </w:t>
      </w:r>
      <w:r>
        <w:t>det</w:t>
      </w:r>
      <w:r>
        <w:rPr>
          <w:spacing w:val="-3"/>
        </w:rPr>
        <w:t xml:space="preserve"> </w:t>
      </w:r>
      <w:r>
        <w:t>tillkommit</w:t>
      </w:r>
      <w:r>
        <w:rPr>
          <w:spacing w:val="-3"/>
        </w:rPr>
        <w:t xml:space="preserve"> </w:t>
      </w:r>
      <w:r>
        <w:t>ett</w:t>
      </w:r>
      <w:r>
        <w:rPr>
          <w:spacing w:val="-3"/>
        </w:rPr>
        <w:t xml:space="preserve"> </w:t>
      </w:r>
      <w:r>
        <w:t>behov</w:t>
      </w:r>
      <w:r>
        <w:rPr>
          <w:spacing w:val="-2"/>
        </w:rPr>
        <w:t xml:space="preserve"> </w:t>
      </w:r>
      <w:r>
        <w:t>att</w:t>
      </w:r>
      <w:r>
        <w:rPr>
          <w:spacing w:val="-5"/>
        </w:rPr>
        <w:t xml:space="preserve"> </w:t>
      </w:r>
      <w:r>
        <w:t>utöka</w:t>
      </w:r>
      <w:r>
        <w:rPr>
          <w:spacing w:val="-2"/>
        </w:rPr>
        <w:t xml:space="preserve"> </w:t>
      </w:r>
      <w:r>
        <w:t>skolområdet.</w:t>
      </w:r>
      <w:r>
        <w:rPr>
          <w:spacing w:val="-2"/>
        </w:rPr>
        <w:t xml:space="preserve"> </w:t>
      </w:r>
      <w:r>
        <w:t>Idag</w:t>
      </w:r>
      <w:r>
        <w:rPr>
          <w:spacing w:val="-2"/>
        </w:rPr>
        <w:t xml:space="preserve"> </w:t>
      </w:r>
      <w:r>
        <w:t>finns</w:t>
      </w:r>
      <w:r>
        <w:rPr>
          <w:spacing w:val="-1"/>
        </w:rPr>
        <w:t xml:space="preserve"> </w:t>
      </w:r>
      <w:r>
        <w:t>Kungsskolan, en idrottshall, en förskola och den nybyggda Ljungaskolan inom planen.</w:t>
      </w:r>
    </w:p>
    <w:p>
      <w:pPr>
        <w:pStyle w:val="P5"/>
        <w:spacing w:before="8" w:beforeAutospacing="0" w:afterAutospacing="0"/>
        <w:rPr>
          <w:sz w:val="20"/>
        </w:rPr>
      </w:pPr>
      <w:r>
        <w:drawing>
          <wp:anchor xmlns:wp="http://schemas.openxmlformats.org/drawingml/2006/wordprocessingDrawing" distT="0" distB="0" distL="0" distR="0" simplePos="0" relativeHeight="487220747" behindDoc="1" locked="0" layoutInCell="1" allowOverlap="1">
            <wp:simplePos x="0" y="0"/>
            <wp:positionH relativeFrom="page">
              <wp:posOffset>1011555</wp:posOffset>
            </wp:positionH>
            <wp:positionV relativeFrom="paragraph">
              <wp:posOffset>163195</wp:posOffset>
            </wp:positionV>
            <wp:extent cx="4948555" cy="3194685"/>
            <wp:effectExtent l="0" t="0" r="0" b="0"/>
            <wp:wrapTopAndBottom/>
            <wp:docPr id="12" name="Image 12" descr="En bild som visar text, karta, rita, diagram  Automatiskt genererad beskrivning "/>
            <wp:cNvGraphicFramePr/>
            <a:graphic xmlns:a="http://schemas.openxmlformats.org/drawingml/2006/main">
              <a:graphicData uri="http://schemas.openxmlformats.org/drawingml/2006/picture">
                <pic:pic xmlns:pic="http://schemas.openxmlformats.org/drawingml/2006/picture">
                  <pic:nvPicPr>
                    <pic:cNvPr id="12" name="Image 12" descr="En bild som visar text, karta, rita, diagram  Automatiskt genererad beskrivning "/>
                    <pic:cNvPicPr/>
                  </pic:nvPicPr>
                  <pic:blipFill dpi="0">
                    <a:blip xmlns:r="http://schemas.openxmlformats.org/officeDocument/2006/relationships" r:embed="Relimage8" cstate="print"/>
                    <a:srcRect/>
                    <a:stretch>
                      <a:fillRect/>
                    </a:stretch>
                  </pic:blipFill>
                  <pic:spPr>
                    <a:xfrm>
                      <a:off x="0" y="0"/>
                      <a:ext cx="4948582" cy="3194685"/>
                    </a:xfrm>
                    <a:prstGeom prst="rect"/>
                  </pic:spPr>
                </pic:pic>
              </a:graphicData>
            </a:graphic>
          </wp:anchor>
        </w:drawing>
      </w:r>
    </w:p>
    <w:p>
      <w:pPr>
        <w:pStyle w:val="P5"/>
        <w:spacing w:before="49" w:beforeAutospacing="0" w:afterAutospacing="0"/>
      </w:pPr>
    </w:p>
    <w:p>
      <w:pPr>
        <w:spacing w:before="0" w:beforeAutospacing="0" w:afterAutospacing="0"/>
        <w:ind w:firstLine="0" w:left="873" w:right="0"/>
        <w:jc w:val="left"/>
        <w:rPr>
          <w:sz w:val="20"/>
        </w:rPr>
      </w:pPr>
      <w:r>
        <w:rPr>
          <w:color w:val="2E5395"/>
          <w:sz w:val="20"/>
        </w:rPr>
        <w:t>Figur</w:t>
      </w:r>
      <w:r>
        <w:rPr>
          <w:color w:val="2E5395"/>
          <w:sz w:val="20"/>
          <w:spacing w:val="-6"/>
        </w:rPr>
        <w:t xml:space="preserve"> </w:t>
      </w:r>
      <w:r>
        <w:rPr>
          <w:color w:val="2E5395"/>
          <w:sz w:val="20"/>
        </w:rPr>
        <w:t>7</w:t>
      </w:r>
      <w:r>
        <w:rPr>
          <w:color w:val="2E5395"/>
          <w:sz w:val="20"/>
          <w:spacing w:val="-6"/>
        </w:rPr>
        <w:t xml:space="preserve"> </w:t>
      </w:r>
      <w:r>
        <w:rPr>
          <w:color w:val="2E5395"/>
          <w:sz w:val="20"/>
        </w:rPr>
        <w:t>redovisar</w:t>
      </w:r>
      <w:r>
        <w:rPr>
          <w:color w:val="2E5395"/>
          <w:sz w:val="20"/>
          <w:spacing w:val="-5"/>
        </w:rPr>
        <w:t xml:space="preserve"> </w:t>
      </w:r>
      <w:r>
        <w:rPr>
          <w:color w:val="2E5395"/>
          <w:sz w:val="20"/>
        </w:rPr>
        <w:t>Ändring</w:t>
      </w:r>
      <w:r>
        <w:rPr>
          <w:color w:val="2E5395"/>
          <w:sz w:val="20"/>
          <w:spacing w:val="-6"/>
        </w:rPr>
        <w:t xml:space="preserve"> </w:t>
      </w:r>
      <w:r>
        <w:rPr>
          <w:color w:val="2E5395"/>
          <w:sz w:val="20"/>
        </w:rPr>
        <w:t>och</w:t>
      </w:r>
      <w:r>
        <w:rPr>
          <w:color w:val="2E5395"/>
          <w:sz w:val="20"/>
          <w:spacing w:val="-5"/>
        </w:rPr>
        <w:t xml:space="preserve"> </w:t>
      </w:r>
      <w:r>
        <w:rPr>
          <w:color w:val="2E5395"/>
          <w:sz w:val="20"/>
        </w:rPr>
        <w:t>utvidgning</w:t>
      </w:r>
      <w:r>
        <w:rPr>
          <w:color w:val="2E5395"/>
          <w:sz w:val="20"/>
          <w:spacing w:val="-6"/>
        </w:rPr>
        <w:t xml:space="preserve"> </w:t>
      </w:r>
      <w:r>
        <w:rPr>
          <w:color w:val="2E5395"/>
          <w:sz w:val="20"/>
        </w:rPr>
        <w:t>av</w:t>
      </w:r>
      <w:r>
        <w:rPr>
          <w:color w:val="2E5395"/>
          <w:sz w:val="20"/>
          <w:spacing w:val="-6"/>
        </w:rPr>
        <w:t xml:space="preserve"> </w:t>
      </w:r>
      <w:r>
        <w:rPr>
          <w:color w:val="2E5395"/>
          <w:sz w:val="20"/>
        </w:rPr>
        <w:t>stadsplan</w:t>
      </w:r>
      <w:r>
        <w:rPr>
          <w:color w:val="2E5395"/>
          <w:sz w:val="20"/>
          <w:spacing w:val="-7"/>
        </w:rPr>
        <w:t xml:space="preserve"> </w:t>
      </w:r>
      <w:r>
        <w:rPr>
          <w:color w:val="2E5395"/>
          <w:sz w:val="20"/>
        </w:rPr>
        <w:t>för</w:t>
      </w:r>
      <w:r>
        <w:rPr>
          <w:color w:val="2E5395"/>
          <w:sz w:val="20"/>
          <w:spacing w:val="-5"/>
        </w:rPr>
        <w:t xml:space="preserve"> </w:t>
      </w:r>
      <w:r>
        <w:rPr>
          <w:color w:val="2E5395"/>
          <w:sz w:val="20"/>
        </w:rPr>
        <w:t>kvarteret</w:t>
      </w:r>
      <w:r>
        <w:rPr>
          <w:color w:val="2E5395"/>
          <w:sz w:val="20"/>
          <w:spacing w:val="-7"/>
        </w:rPr>
        <w:t xml:space="preserve"> </w:t>
      </w:r>
      <w:r>
        <w:rPr>
          <w:color w:val="2E5395"/>
          <w:sz w:val="20"/>
        </w:rPr>
        <w:t>Rapphönan</w:t>
      </w:r>
      <w:r>
        <w:rPr>
          <w:color w:val="2E5395"/>
          <w:sz w:val="20"/>
          <w:spacing w:val="-7"/>
        </w:rPr>
        <w:t xml:space="preserve"> </w:t>
      </w:r>
      <w:r>
        <w:rPr>
          <w:color w:val="2E5395"/>
          <w:sz w:val="20"/>
        </w:rPr>
        <w:t>m.m.,</w:t>
      </w:r>
      <w:r>
        <w:rPr>
          <w:color w:val="2E5395"/>
          <w:sz w:val="20"/>
          <w:spacing w:val="-6"/>
        </w:rPr>
        <w:t xml:space="preserve"> </w:t>
      </w:r>
      <w:r>
        <w:rPr>
          <w:color w:val="2E5395"/>
          <w:sz w:val="20"/>
          <w:spacing w:val="-5"/>
        </w:rPr>
        <w:t>Ö5.</w:t>
      </w:r>
    </w:p>
    <w:p>
      <w:pPr>
        <w:spacing w:after="0" w:beforeAutospacing="0" w:afterAutospacing="0"/>
        <w:jc w:val="left"/>
        <w:rPr>
          <w:sz w:val="20"/>
        </w:rPr>
        <w:sectPr>
          <w:type w:val="nextPage"/>
          <w:pgSz w:w="11910" w:h="16840" w:code="0"/>
          <w:pgMar w:left="720" w:right="380" w:top="980" w:bottom="1260" w:header="720" w:footer="1050" w:gutter="0"/>
        </w:sectPr>
      </w:pPr>
    </w:p>
    <w:p>
      <w:pPr>
        <w:pStyle w:val="P5"/>
        <w:spacing w:before="21" w:beforeAutospacing="0" w:afterAutospacing="0"/>
      </w:pPr>
    </w:p>
    <w:p>
      <w:pPr>
        <w:pStyle w:val="P5"/>
        <w:spacing w:lineRule="auto" w:line="259" w:beforeAutospacing="0" w:afterAutospacing="0"/>
        <w:ind w:left="873" w:right="821"/>
      </w:pPr>
      <w:r>
        <w:t>Förslag</w:t>
      </w:r>
      <w:r>
        <w:rPr>
          <w:spacing w:val="-2"/>
        </w:rPr>
        <w:t xml:space="preserve"> </w:t>
      </w:r>
      <w:r>
        <w:t>till</w:t>
      </w:r>
      <w:r>
        <w:rPr>
          <w:spacing w:val="-2"/>
        </w:rPr>
        <w:t xml:space="preserve"> </w:t>
      </w:r>
      <w:r>
        <w:t>stadsplan</w:t>
      </w:r>
      <w:r>
        <w:rPr>
          <w:spacing w:val="-3"/>
        </w:rPr>
        <w:t xml:space="preserve"> </w:t>
      </w:r>
      <w:r>
        <w:t>för</w:t>
      </w:r>
      <w:r>
        <w:rPr>
          <w:spacing w:val="-3"/>
        </w:rPr>
        <w:t xml:space="preserve"> </w:t>
      </w:r>
      <w:r>
        <w:t>del</w:t>
      </w:r>
      <w:r>
        <w:rPr>
          <w:spacing w:val="-2"/>
        </w:rPr>
        <w:t xml:space="preserve"> </w:t>
      </w:r>
      <w:r>
        <w:t>av</w:t>
      </w:r>
      <w:r>
        <w:rPr>
          <w:spacing w:val="-2"/>
        </w:rPr>
        <w:t xml:space="preserve"> </w:t>
      </w:r>
      <w:r>
        <w:t>Örkelljunga</w:t>
      </w:r>
      <w:r>
        <w:rPr>
          <w:spacing w:val="-2"/>
        </w:rPr>
        <w:t xml:space="preserve"> </w:t>
      </w:r>
      <w:r>
        <w:t>samhälle</w:t>
      </w:r>
      <w:r>
        <w:rPr>
          <w:spacing w:val="-4"/>
        </w:rPr>
        <w:t xml:space="preserve"> </w:t>
      </w:r>
      <w:r>
        <w:t>(Turabygget</w:t>
      </w:r>
      <w:r>
        <w:rPr>
          <w:spacing w:val="-3"/>
        </w:rPr>
        <w:t xml:space="preserve"> </w:t>
      </w:r>
      <w:r>
        <w:t>1:14</w:t>
      </w:r>
      <w:r>
        <w:rPr>
          <w:spacing w:val="-2"/>
        </w:rPr>
        <w:t xml:space="preserve"> </w:t>
      </w:r>
      <w:r>
        <w:t>m.fl.),</w:t>
      </w:r>
      <w:r>
        <w:rPr>
          <w:spacing w:val="-5"/>
        </w:rPr>
        <w:t xml:space="preserve"> </w:t>
      </w:r>
      <w:r>
        <w:t>Ö11,</w:t>
      </w:r>
      <w:r>
        <w:rPr>
          <w:spacing w:val="-2"/>
        </w:rPr>
        <w:t xml:space="preserve"> </w:t>
      </w:r>
      <w:r>
        <w:t>ligger</w:t>
      </w:r>
      <w:r>
        <w:rPr>
          <w:spacing w:val="-3"/>
        </w:rPr>
        <w:t xml:space="preserve"> </w:t>
      </w:r>
      <w:r>
        <w:t>till</w:t>
      </w:r>
      <w:r>
        <w:rPr>
          <w:spacing w:val="-2"/>
        </w:rPr>
        <w:t xml:space="preserve"> </w:t>
      </w:r>
      <w:r>
        <w:t>grund för den här detaljplaneändringen. Planen reglerar A – område för allmänt ändamål i högst 2 våningar samt område för bostadsändamål, fristående hus. Planen upprättades för att bereda kommunen en erforderlig markreserv för skol- och annat allmänt ändamål. Begränsningen till två våningar inom användningen allmänt ändamål motiveras med att bebyggelsen där bör hållas i en låg skala med hänsyn till omgivningarna.</w:t>
      </w:r>
    </w:p>
    <w:p>
      <w:pPr>
        <w:pStyle w:val="P5"/>
        <w:spacing w:before="7" w:beforeAutospacing="0" w:afterAutospacing="0"/>
        <w:rPr>
          <w:sz w:val="20"/>
        </w:rPr>
      </w:pPr>
      <w:r>
        <w:drawing>
          <wp:anchor xmlns:wp="http://schemas.openxmlformats.org/drawingml/2006/wordprocessingDrawing" distT="0" distB="0" distL="0" distR="0" simplePos="0" relativeHeight="487220748" behindDoc="1" locked="0" layoutInCell="1" allowOverlap="1">
            <wp:simplePos x="0" y="0"/>
            <wp:positionH relativeFrom="page">
              <wp:posOffset>1011555</wp:posOffset>
            </wp:positionH>
            <wp:positionV relativeFrom="paragraph">
              <wp:posOffset>162560</wp:posOffset>
            </wp:positionV>
            <wp:extent cx="4864100" cy="3415665"/>
            <wp:effectExtent l="0" t="0" r="0" b="0"/>
            <wp:wrapTopAndBottom/>
            <wp:docPr id="13" name="Image 13" descr="En bild som visar text, karta, diagram  Automatiskt genererad beskrivning "/>
            <wp:cNvGraphicFramePr/>
            <a:graphic xmlns:a="http://schemas.openxmlformats.org/drawingml/2006/main">
              <a:graphicData uri="http://schemas.openxmlformats.org/drawingml/2006/picture">
                <pic:pic xmlns:pic="http://schemas.openxmlformats.org/drawingml/2006/picture">
                  <pic:nvPicPr>
                    <pic:cNvPr id="13" name="Image 13" descr="En bild som visar text, karta, diagram  Automatiskt genererad beskrivning "/>
                    <pic:cNvPicPr/>
                  </pic:nvPicPr>
                  <pic:blipFill dpi="0">
                    <a:blip xmlns:r="http://schemas.openxmlformats.org/officeDocument/2006/relationships" r:embed="Relimage9" cstate="print"/>
                    <a:srcRect/>
                    <a:stretch>
                      <a:fillRect/>
                    </a:stretch>
                  </pic:blipFill>
                  <pic:spPr>
                    <a:xfrm>
                      <a:off x="0" y="0"/>
                      <a:ext cx="4864198" cy="3415856"/>
                    </a:xfrm>
                    <a:prstGeom prst="rect"/>
                  </pic:spPr>
                </pic:pic>
              </a:graphicData>
            </a:graphic>
          </wp:anchor>
        </w:drawing>
      </w:r>
    </w:p>
    <w:p>
      <w:pPr>
        <w:spacing w:before="250" w:beforeAutospacing="0" w:afterAutospacing="0"/>
        <w:ind w:firstLine="0" w:left="873" w:right="0"/>
        <w:jc w:val="left"/>
        <w:rPr>
          <w:sz w:val="20"/>
        </w:rPr>
      </w:pPr>
      <w:r>
        <w:rPr>
          <w:color w:val="2E5395"/>
          <w:sz w:val="20"/>
        </w:rPr>
        <w:t>Figur</w:t>
      </w:r>
      <w:r>
        <w:rPr>
          <w:color w:val="2E5395"/>
          <w:sz w:val="20"/>
          <w:spacing w:val="-5"/>
        </w:rPr>
        <w:t xml:space="preserve"> </w:t>
      </w:r>
      <w:r>
        <w:rPr>
          <w:color w:val="2E5395"/>
          <w:sz w:val="20"/>
        </w:rPr>
        <w:t>8</w:t>
      </w:r>
      <w:r>
        <w:rPr>
          <w:color w:val="2E5395"/>
          <w:sz w:val="20"/>
          <w:spacing w:val="-6"/>
        </w:rPr>
        <w:t xml:space="preserve"> </w:t>
      </w:r>
      <w:r>
        <w:rPr>
          <w:color w:val="2E5395"/>
          <w:sz w:val="20"/>
        </w:rPr>
        <w:t>redovisar</w:t>
      </w:r>
      <w:r>
        <w:rPr>
          <w:color w:val="2E5395"/>
          <w:sz w:val="20"/>
          <w:spacing w:val="-4"/>
        </w:rPr>
        <w:t xml:space="preserve"> </w:t>
      </w:r>
      <w:r>
        <w:rPr>
          <w:color w:val="2E5395"/>
          <w:sz w:val="20"/>
        </w:rPr>
        <w:t>Förslag</w:t>
      </w:r>
      <w:r>
        <w:rPr>
          <w:color w:val="2E5395"/>
          <w:sz w:val="20"/>
          <w:spacing w:val="-7"/>
        </w:rPr>
        <w:t xml:space="preserve"> </w:t>
      </w:r>
      <w:r>
        <w:rPr>
          <w:color w:val="2E5395"/>
          <w:sz w:val="20"/>
        </w:rPr>
        <w:t>till</w:t>
      </w:r>
      <w:r>
        <w:rPr>
          <w:color w:val="2E5395"/>
          <w:sz w:val="20"/>
          <w:spacing w:val="-5"/>
        </w:rPr>
        <w:t xml:space="preserve"> </w:t>
      </w:r>
      <w:r>
        <w:rPr>
          <w:color w:val="2E5395"/>
          <w:sz w:val="20"/>
        </w:rPr>
        <w:t>stadsplan</w:t>
      </w:r>
      <w:r>
        <w:rPr>
          <w:color w:val="2E5395"/>
          <w:sz w:val="20"/>
          <w:spacing w:val="-7"/>
        </w:rPr>
        <w:t xml:space="preserve"> </w:t>
      </w:r>
      <w:r>
        <w:rPr>
          <w:color w:val="2E5395"/>
          <w:sz w:val="20"/>
        </w:rPr>
        <w:t>för</w:t>
      </w:r>
      <w:r>
        <w:rPr>
          <w:color w:val="2E5395"/>
          <w:sz w:val="20"/>
          <w:spacing w:val="-4"/>
        </w:rPr>
        <w:t xml:space="preserve"> </w:t>
      </w:r>
      <w:r>
        <w:rPr>
          <w:color w:val="2E5395"/>
          <w:sz w:val="20"/>
        </w:rPr>
        <w:t>del</w:t>
      </w:r>
      <w:r>
        <w:rPr>
          <w:color w:val="2E5395"/>
          <w:sz w:val="20"/>
          <w:spacing w:val="-6"/>
        </w:rPr>
        <w:t xml:space="preserve"> </w:t>
      </w:r>
      <w:r>
        <w:rPr>
          <w:color w:val="2E5395"/>
          <w:sz w:val="20"/>
        </w:rPr>
        <w:t>av</w:t>
      </w:r>
      <w:r>
        <w:rPr>
          <w:color w:val="2E5395"/>
          <w:sz w:val="20"/>
          <w:spacing w:val="-6"/>
        </w:rPr>
        <w:t xml:space="preserve"> </w:t>
      </w:r>
      <w:r>
        <w:rPr>
          <w:color w:val="2E5395"/>
          <w:sz w:val="20"/>
        </w:rPr>
        <w:t>Örkelljunga</w:t>
      </w:r>
      <w:r>
        <w:rPr>
          <w:color w:val="2E5395"/>
          <w:sz w:val="20"/>
          <w:spacing w:val="-4"/>
        </w:rPr>
        <w:t xml:space="preserve"> </w:t>
      </w:r>
      <w:r>
        <w:rPr>
          <w:color w:val="2E5395"/>
          <w:sz w:val="20"/>
        </w:rPr>
        <w:t>samhälle</w:t>
      </w:r>
      <w:r>
        <w:rPr>
          <w:color w:val="2E5395"/>
          <w:sz w:val="20"/>
          <w:spacing w:val="-5"/>
        </w:rPr>
        <w:t xml:space="preserve"> </w:t>
      </w:r>
      <w:r>
        <w:rPr>
          <w:color w:val="2E5395"/>
          <w:sz w:val="20"/>
        </w:rPr>
        <w:t>(Turabygget</w:t>
      </w:r>
      <w:r>
        <w:rPr>
          <w:color w:val="2E5395"/>
          <w:sz w:val="20"/>
          <w:spacing w:val="-6"/>
        </w:rPr>
        <w:t xml:space="preserve"> </w:t>
      </w:r>
      <w:r>
        <w:rPr>
          <w:color w:val="2E5395"/>
          <w:sz w:val="20"/>
        </w:rPr>
        <w:t>1:14</w:t>
      </w:r>
      <w:r>
        <w:rPr>
          <w:color w:val="2E5395"/>
          <w:sz w:val="20"/>
          <w:spacing w:val="-3"/>
        </w:rPr>
        <w:t xml:space="preserve"> </w:t>
      </w:r>
      <w:r>
        <w:rPr>
          <w:color w:val="2E5395"/>
          <w:sz w:val="20"/>
        </w:rPr>
        <w:t>m.fl.),</w:t>
      </w:r>
      <w:r>
        <w:rPr>
          <w:color w:val="2E5395"/>
          <w:sz w:val="20"/>
          <w:spacing w:val="-6"/>
        </w:rPr>
        <w:t xml:space="preserve"> </w:t>
      </w:r>
      <w:r>
        <w:rPr>
          <w:color w:val="2E5395"/>
          <w:sz w:val="20"/>
          <w:spacing w:val="-4"/>
        </w:rPr>
        <w:t>Ö11.</w:t>
      </w:r>
    </w:p>
    <w:p>
      <w:pPr>
        <w:pStyle w:val="P5"/>
        <w:spacing w:lineRule="auto" w:line="259" w:before="199" w:beforeAutospacing="0" w:afterAutospacing="0"/>
        <w:ind w:left="873" w:right="1108"/>
      </w:pPr>
      <w:r>
        <w:t>Delar</w:t>
      </w:r>
      <w:r>
        <w:rPr>
          <w:spacing w:val="-3"/>
        </w:rPr>
        <w:t xml:space="preserve"> </w:t>
      </w:r>
      <w:r>
        <w:t>av</w:t>
      </w:r>
      <w:r>
        <w:rPr>
          <w:spacing w:val="-2"/>
        </w:rPr>
        <w:t xml:space="preserve"> </w:t>
      </w:r>
      <w:r>
        <w:t>området</w:t>
      </w:r>
      <w:r>
        <w:rPr>
          <w:spacing w:val="-3"/>
        </w:rPr>
        <w:t xml:space="preserve"> </w:t>
      </w:r>
      <w:r>
        <w:t>för</w:t>
      </w:r>
      <w:r>
        <w:rPr>
          <w:spacing w:val="-3"/>
        </w:rPr>
        <w:t xml:space="preserve"> </w:t>
      </w:r>
      <w:r>
        <w:t>A</w:t>
      </w:r>
      <w:r>
        <w:rPr>
          <w:spacing w:val="-2"/>
        </w:rPr>
        <w:t xml:space="preserve"> </w:t>
      </w:r>
      <w:r>
        <w:t>–</w:t>
      </w:r>
      <w:r>
        <w:rPr>
          <w:spacing w:val="-5"/>
        </w:rPr>
        <w:t xml:space="preserve"> </w:t>
      </w:r>
      <w:r>
        <w:t>allmänt</w:t>
      </w:r>
      <w:r>
        <w:rPr>
          <w:spacing w:val="-3"/>
        </w:rPr>
        <w:t xml:space="preserve"> </w:t>
      </w:r>
      <w:r>
        <w:t>ändamål,</w:t>
      </w:r>
      <w:r>
        <w:rPr>
          <w:spacing w:val="-2"/>
        </w:rPr>
        <w:t xml:space="preserve"> </w:t>
      </w:r>
      <w:r>
        <w:t>västra</w:t>
      </w:r>
      <w:r>
        <w:rPr>
          <w:spacing w:val="-2"/>
        </w:rPr>
        <w:t xml:space="preserve"> </w:t>
      </w:r>
      <w:r>
        <w:t>delen,</w:t>
      </w:r>
      <w:r>
        <w:rPr>
          <w:spacing w:val="-2"/>
        </w:rPr>
        <w:t xml:space="preserve"> </w:t>
      </w:r>
      <w:r>
        <w:t>har</w:t>
      </w:r>
      <w:r>
        <w:rPr>
          <w:spacing w:val="-3"/>
        </w:rPr>
        <w:t xml:space="preserve"> </w:t>
      </w:r>
      <w:r>
        <w:t>ersatts</w:t>
      </w:r>
      <w:r>
        <w:rPr>
          <w:spacing w:val="-1"/>
        </w:rPr>
        <w:t xml:space="preserve"> </w:t>
      </w:r>
      <w:r>
        <w:t>med</w:t>
      </w:r>
      <w:r>
        <w:rPr>
          <w:spacing w:val="-2"/>
        </w:rPr>
        <w:t xml:space="preserve"> </w:t>
      </w:r>
      <w:r>
        <w:t>nyare</w:t>
      </w:r>
      <w:r>
        <w:rPr>
          <w:spacing w:val="-4"/>
        </w:rPr>
        <w:t xml:space="preserve"> </w:t>
      </w:r>
      <w:r>
        <w:t>planer</w:t>
      </w:r>
      <w:r>
        <w:rPr>
          <w:spacing w:val="-3"/>
        </w:rPr>
        <w:t xml:space="preserve"> </w:t>
      </w:r>
      <w:r>
        <w:t>för bostäder. Se ett utdrag ur kommunens planöversikt nedan.</w:t>
      </w:r>
    </w:p>
    <w:p>
      <w:pPr>
        <w:pStyle w:val="P5"/>
        <w:spacing w:before="9" w:beforeAutospacing="0" w:afterAutospacing="0"/>
        <w:rPr>
          <w:sz w:val="20"/>
        </w:rPr>
      </w:pPr>
      <w:r>
        <w:drawing>
          <wp:anchor xmlns:wp="http://schemas.openxmlformats.org/drawingml/2006/wordprocessingDrawing" distT="0" distB="0" distL="0" distR="0" simplePos="0" relativeHeight="487220749" behindDoc="1" locked="0" layoutInCell="1" allowOverlap="1">
            <wp:simplePos x="0" y="0"/>
            <wp:positionH relativeFrom="page">
              <wp:posOffset>1011555</wp:posOffset>
            </wp:positionH>
            <wp:positionV relativeFrom="paragraph">
              <wp:posOffset>163830</wp:posOffset>
            </wp:positionV>
            <wp:extent cx="4286885" cy="2600325"/>
            <wp:effectExtent l="0" t="0" r="0" b="0"/>
            <wp:wrapTopAndBottom/>
            <wp:docPr id="14" name="Image 14" descr="En bild som visar text, karta, Plan, Parallell  Automatiskt genererad beskrivning "/>
            <wp:cNvGraphicFramePr/>
            <a:graphic xmlns:a="http://schemas.openxmlformats.org/drawingml/2006/main">
              <a:graphicData uri="http://schemas.openxmlformats.org/drawingml/2006/picture">
                <pic:pic xmlns:pic="http://schemas.openxmlformats.org/drawingml/2006/picture">
                  <pic:nvPicPr>
                    <pic:cNvPr id="14" name="Image 14" descr="En bild som visar text, karta, Plan, Parallell  Automatiskt genererad beskrivning "/>
                    <pic:cNvPicPr/>
                  </pic:nvPicPr>
                  <pic:blipFill dpi="0">
                    <a:blip xmlns:r="http://schemas.openxmlformats.org/officeDocument/2006/relationships" r:embed="Relimage10" cstate="print"/>
                    <a:srcRect/>
                    <a:stretch>
                      <a:fillRect/>
                    </a:stretch>
                  </pic:blipFill>
                  <pic:spPr>
                    <a:xfrm>
                      <a:off x="0" y="0"/>
                      <a:ext cx="4287340" cy="2600801"/>
                    </a:xfrm>
                    <a:prstGeom prst="rect"/>
                  </pic:spPr>
                </pic:pic>
              </a:graphicData>
            </a:graphic>
          </wp:anchor>
        </w:drawing>
      </w:r>
    </w:p>
    <w:p>
      <w:pPr>
        <w:spacing w:lineRule="auto" w:line="259" w:before="262" w:beforeAutospacing="0" w:afterAutospacing="0"/>
        <w:ind w:firstLine="0" w:left="873" w:right="894"/>
        <w:jc w:val="left"/>
        <w:rPr>
          <w:sz w:val="20"/>
        </w:rPr>
      </w:pPr>
      <w:r>
        <w:rPr>
          <w:color w:val="2E5395"/>
          <w:sz w:val="20"/>
        </w:rPr>
        <w:t>Figur</w:t>
      </w:r>
      <w:r>
        <w:rPr>
          <w:color w:val="2E5395"/>
          <w:sz w:val="20"/>
          <w:spacing w:val="-2"/>
        </w:rPr>
        <w:t xml:space="preserve"> </w:t>
      </w:r>
      <w:r>
        <w:rPr>
          <w:color w:val="2E5395"/>
          <w:sz w:val="20"/>
        </w:rPr>
        <w:t>9</w:t>
      </w:r>
      <w:r>
        <w:rPr>
          <w:color w:val="2E5395"/>
          <w:sz w:val="20"/>
          <w:spacing w:val="-3"/>
        </w:rPr>
        <w:t xml:space="preserve"> </w:t>
      </w:r>
      <w:r>
        <w:rPr>
          <w:color w:val="2E5395"/>
          <w:sz w:val="20"/>
        </w:rPr>
        <w:t>visar</w:t>
      </w:r>
      <w:r>
        <w:rPr>
          <w:color w:val="2E5395"/>
          <w:sz w:val="20"/>
          <w:spacing w:val="-2"/>
        </w:rPr>
        <w:t xml:space="preserve"> </w:t>
      </w:r>
      <w:r>
        <w:rPr>
          <w:color w:val="2E5395"/>
          <w:sz w:val="20"/>
        </w:rPr>
        <w:t>en</w:t>
      </w:r>
      <w:r>
        <w:rPr>
          <w:color w:val="2E5395"/>
          <w:sz w:val="20"/>
          <w:spacing w:val="-4"/>
        </w:rPr>
        <w:t xml:space="preserve"> </w:t>
      </w:r>
      <w:r>
        <w:rPr>
          <w:color w:val="2E5395"/>
          <w:sz w:val="20"/>
        </w:rPr>
        <w:t>översikt</w:t>
      </w:r>
      <w:r>
        <w:rPr>
          <w:color w:val="2E5395"/>
          <w:sz w:val="20"/>
          <w:spacing w:val="-4"/>
        </w:rPr>
        <w:t xml:space="preserve"> </w:t>
      </w:r>
      <w:r>
        <w:rPr>
          <w:color w:val="2E5395"/>
          <w:sz w:val="20"/>
        </w:rPr>
        <w:t>över</w:t>
      </w:r>
      <w:r>
        <w:rPr>
          <w:color w:val="2E5395"/>
          <w:sz w:val="20"/>
          <w:spacing w:val="-2"/>
        </w:rPr>
        <w:t xml:space="preserve"> </w:t>
      </w:r>
      <w:r>
        <w:rPr>
          <w:color w:val="2E5395"/>
          <w:sz w:val="20"/>
        </w:rPr>
        <w:t>vilka</w:t>
      </w:r>
      <w:r>
        <w:rPr>
          <w:color w:val="2E5395"/>
          <w:sz w:val="20"/>
          <w:spacing w:val="-2"/>
        </w:rPr>
        <w:t xml:space="preserve"> </w:t>
      </w:r>
      <w:r>
        <w:rPr>
          <w:color w:val="2E5395"/>
          <w:sz w:val="20"/>
        </w:rPr>
        <w:t>detaljplaner</w:t>
      </w:r>
      <w:r>
        <w:rPr>
          <w:color w:val="2E5395"/>
          <w:sz w:val="20"/>
          <w:spacing w:val="-2"/>
        </w:rPr>
        <w:t xml:space="preserve"> </w:t>
      </w:r>
      <w:r>
        <w:rPr>
          <w:color w:val="2E5395"/>
          <w:sz w:val="20"/>
        </w:rPr>
        <w:t>som</w:t>
      </w:r>
      <w:r>
        <w:rPr>
          <w:color w:val="2E5395"/>
          <w:sz w:val="20"/>
          <w:spacing w:val="-3"/>
        </w:rPr>
        <w:t xml:space="preserve"> </w:t>
      </w:r>
      <w:r>
        <w:rPr>
          <w:color w:val="2E5395"/>
          <w:sz w:val="20"/>
        </w:rPr>
        <w:t>är</w:t>
      </w:r>
      <w:r>
        <w:rPr>
          <w:color w:val="2E5395"/>
          <w:sz w:val="20"/>
          <w:spacing w:val="-2"/>
        </w:rPr>
        <w:t xml:space="preserve"> </w:t>
      </w:r>
      <w:r>
        <w:rPr>
          <w:color w:val="2E5395"/>
          <w:sz w:val="20"/>
        </w:rPr>
        <w:t>gällande</w:t>
      </w:r>
      <w:r>
        <w:rPr>
          <w:color w:val="2E5395"/>
          <w:sz w:val="20"/>
          <w:spacing w:val="-2"/>
        </w:rPr>
        <w:t xml:space="preserve"> </w:t>
      </w:r>
      <w:r>
        <w:rPr>
          <w:color w:val="2E5395"/>
          <w:sz w:val="20"/>
        </w:rPr>
        <w:t>för</w:t>
      </w:r>
      <w:r>
        <w:rPr>
          <w:color w:val="2E5395"/>
          <w:sz w:val="20"/>
          <w:spacing w:val="-2"/>
        </w:rPr>
        <w:t xml:space="preserve"> </w:t>
      </w:r>
      <w:r>
        <w:rPr>
          <w:color w:val="2E5395"/>
          <w:sz w:val="20"/>
        </w:rPr>
        <w:t>respektive</w:t>
      </w:r>
      <w:r>
        <w:rPr>
          <w:color w:val="2E5395"/>
          <w:sz w:val="20"/>
          <w:spacing w:val="-2"/>
        </w:rPr>
        <w:t xml:space="preserve"> </w:t>
      </w:r>
      <w:r>
        <w:rPr>
          <w:color w:val="2E5395"/>
          <w:sz w:val="20"/>
        </w:rPr>
        <w:t>område.</w:t>
      </w:r>
      <w:r>
        <w:rPr>
          <w:color w:val="2E5395"/>
          <w:sz w:val="20"/>
          <w:spacing w:val="-3"/>
        </w:rPr>
        <w:t xml:space="preserve"> </w:t>
      </w:r>
      <w:r>
        <w:rPr>
          <w:color w:val="2E5395"/>
          <w:sz w:val="20"/>
        </w:rPr>
        <w:t>Den</w:t>
      </w:r>
      <w:r>
        <w:rPr>
          <w:color w:val="2E5395"/>
          <w:sz w:val="20"/>
          <w:spacing w:val="-4"/>
        </w:rPr>
        <w:t xml:space="preserve"> </w:t>
      </w:r>
      <w:r>
        <w:rPr>
          <w:color w:val="2E5395"/>
          <w:sz w:val="20"/>
        </w:rPr>
        <w:t>aktuella</w:t>
      </w:r>
      <w:r>
        <w:rPr>
          <w:color w:val="2E5395"/>
          <w:sz w:val="20"/>
          <w:spacing w:val="-2"/>
        </w:rPr>
        <w:t xml:space="preserve"> </w:t>
      </w:r>
      <w:r>
        <w:rPr>
          <w:color w:val="2E5395"/>
          <w:sz w:val="20"/>
        </w:rPr>
        <w:t>planen</w:t>
      </w:r>
      <w:r>
        <w:rPr>
          <w:color w:val="2E5395"/>
          <w:sz w:val="20"/>
          <w:spacing w:val="-4"/>
        </w:rPr>
        <w:t xml:space="preserve"> </w:t>
      </w:r>
      <w:r>
        <w:rPr>
          <w:color w:val="2E5395"/>
          <w:sz w:val="20"/>
        </w:rPr>
        <w:t>för</w:t>
      </w:r>
      <w:r>
        <w:rPr>
          <w:color w:val="2E5395"/>
          <w:sz w:val="20"/>
          <w:spacing w:val="-2"/>
        </w:rPr>
        <w:t xml:space="preserve"> </w:t>
      </w:r>
      <w:r>
        <w:rPr>
          <w:color w:val="2E5395"/>
          <w:sz w:val="20"/>
        </w:rPr>
        <w:t>den här ändringen, Ö11, har delvis ersatts av planerna Ö14, Ö34, Ö35 samt DP83.</w:t>
      </w:r>
    </w:p>
    <w:p>
      <w:pPr>
        <w:spacing w:lineRule="auto" w:line="259" w:after="0" w:beforeAutospacing="0" w:afterAutospacing="0"/>
        <w:jc w:val="left"/>
        <w:rPr>
          <w:sz w:val="20"/>
        </w:rPr>
        <w:sectPr>
          <w:type w:val="nextPage"/>
          <w:pgSz w:w="11910" w:h="16840" w:code="0"/>
          <w:pgMar w:left="720" w:right="380" w:top="980" w:bottom="1260" w:header="720" w:footer="1050" w:gutter="0"/>
        </w:sectPr>
      </w:pPr>
    </w:p>
    <w:p>
      <w:pPr>
        <w:pStyle w:val="P5"/>
        <w:spacing w:before="21" w:beforeAutospacing="0" w:afterAutospacing="0"/>
      </w:pPr>
    </w:p>
    <w:p>
      <w:pPr>
        <w:pStyle w:val="P5"/>
        <w:spacing w:lineRule="auto" w:line="259" w:beforeAutospacing="0" w:afterAutospacing="0"/>
        <w:ind w:left="873" w:right="821"/>
      </w:pPr>
      <w:r>
        <w:t>Kultur-</w:t>
      </w:r>
      <w:r>
        <w:rPr>
          <w:spacing w:val="-3"/>
        </w:rPr>
        <w:t xml:space="preserve"> </w:t>
      </w:r>
      <w:r>
        <w:t>och</w:t>
      </w:r>
      <w:r>
        <w:rPr>
          <w:spacing w:val="-3"/>
        </w:rPr>
        <w:t xml:space="preserve"> </w:t>
      </w:r>
      <w:r>
        <w:t>samhällsutvecklingsförvaltningen</w:t>
      </w:r>
      <w:r>
        <w:rPr>
          <w:spacing w:val="-5"/>
        </w:rPr>
        <w:t xml:space="preserve"> </w:t>
      </w:r>
      <w:r>
        <w:t>ser</w:t>
      </w:r>
      <w:r>
        <w:rPr>
          <w:spacing w:val="-3"/>
        </w:rPr>
        <w:t xml:space="preserve"> </w:t>
      </w:r>
      <w:r>
        <w:t>ett</w:t>
      </w:r>
      <w:r>
        <w:rPr>
          <w:spacing w:val="-5"/>
        </w:rPr>
        <w:t xml:space="preserve"> </w:t>
      </w:r>
      <w:r>
        <w:t>värde</w:t>
      </w:r>
      <w:r>
        <w:rPr>
          <w:spacing w:val="-2"/>
        </w:rPr>
        <w:t xml:space="preserve"> </w:t>
      </w:r>
      <w:r>
        <w:t>i</w:t>
      </w:r>
      <w:r>
        <w:rPr>
          <w:spacing w:val="-2"/>
        </w:rPr>
        <w:t xml:space="preserve"> </w:t>
      </w:r>
      <w:r>
        <w:t>att</w:t>
      </w:r>
      <w:r>
        <w:rPr>
          <w:spacing w:val="-3"/>
        </w:rPr>
        <w:t xml:space="preserve"> </w:t>
      </w:r>
      <w:r>
        <w:t>förtäta</w:t>
      </w:r>
      <w:r>
        <w:rPr>
          <w:spacing w:val="-2"/>
        </w:rPr>
        <w:t xml:space="preserve"> </w:t>
      </w:r>
      <w:r>
        <w:t>inom</w:t>
      </w:r>
      <w:r>
        <w:rPr>
          <w:spacing w:val="-3"/>
        </w:rPr>
        <w:t xml:space="preserve"> </w:t>
      </w:r>
      <w:r>
        <w:t>befintliga</w:t>
      </w:r>
      <w:r>
        <w:rPr>
          <w:spacing w:val="-2"/>
        </w:rPr>
        <w:t xml:space="preserve"> </w:t>
      </w:r>
      <w:r>
        <w:t>byggrätter samt att offentlig service placeras i strategiska lägen med närhet till kollektivtrafik.</w:t>
      </w:r>
    </w:p>
    <w:p>
      <w:pPr>
        <w:pStyle w:val="P5"/>
        <w:spacing w:lineRule="auto" w:line="259" w:before="257" w:beforeAutospacing="0" w:afterAutospacing="0"/>
        <w:ind w:left="873" w:right="821"/>
      </w:pPr>
      <w:r>
        <w:t>Ändringen av detaljplan är i linje med den utvecklingen som planerades för genom befintliga stadsplaner.</w:t>
      </w:r>
      <w:r>
        <w:rPr>
          <w:spacing w:val="-2"/>
        </w:rPr>
        <w:t xml:space="preserve"> </w:t>
      </w:r>
      <w:r>
        <w:t>Justeringen</w:t>
      </w:r>
      <w:r>
        <w:rPr>
          <w:spacing w:val="-5"/>
        </w:rPr>
        <w:t xml:space="preserve"> </w:t>
      </w:r>
      <w:r>
        <w:t>av</w:t>
      </w:r>
      <w:r>
        <w:rPr>
          <w:spacing w:val="-2"/>
        </w:rPr>
        <w:t xml:space="preserve"> </w:t>
      </w:r>
      <w:r>
        <w:t>höjd</w:t>
      </w:r>
      <w:r>
        <w:rPr>
          <w:spacing w:val="-2"/>
        </w:rPr>
        <w:t xml:space="preserve"> </w:t>
      </w:r>
      <w:r>
        <w:t>för</w:t>
      </w:r>
      <w:r>
        <w:rPr>
          <w:spacing w:val="-3"/>
        </w:rPr>
        <w:t xml:space="preserve"> </w:t>
      </w:r>
      <w:r>
        <w:t>att</w:t>
      </w:r>
      <w:r>
        <w:rPr>
          <w:spacing w:val="-3"/>
        </w:rPr>
        <w:t xml:space="preserve"> </w:t>
      </w:r>
      <w:r>
        <w:t>möjliggöra</w:t>
      </w:r>
      <w:r>
        <w:rPr>
          <w:spacing w:val="-2"/>
        </w:rPr>
        <w:t xml:space="preserve"> </w:t>
      </w:r>
      <w:r>
        <w:t>för</w:t>
      </w:r>
      <w:r>
        <w:rPr>
          <w:spacing w:val="-3"/>
        </w:rPr>
        <w:t xml:space="preserve"> </w:t>
      </w:r>
      <w:r>
        <w:t>en</w:t>
      </w:r>
      <w:r>
        <w:rPr>
          <w:spacing w:val="-3"/>
        </w:rPr>
        <w:t xml:space="preserve"> </w:t>
      </w:r>
      <w:r>
        <w:t>ny</w:t>
      </w:r>
      <w:r>
        <w:rPr>
          <w:spacing w:val="-2"/>
        </w:rPr>
        <w:t xml:space="preserve"> </w:t>
      </w:r>
      <w:r>
        <w:t>simhall</w:t>
      </w:r>
      <w:r>
        <w:rPr>
          <w:spacing w:val="-2"/>
        </w:rPr>
        <w:t xml:space="preserve"> </w:t>
      </w:r>
      <w:r>
        <w:t>kommer</w:t>
      </w:r>
      <w:r>
        <w:rPr>
          <w:spacing w:val="-3"/>
        </w:rPr>
        <w:t xml:space="preserve"> </w:t>
      </w:r>
      <w:r>
        <w:t>fortsatt</w:t>
      </w:r>
      <w:r>
        <w:rPr>
          <w:spacing w:val="-3"/>
        </w:rPr>
        <w:t xml:space="preserve"> </w:t>
      </w:r>
      <w:r>
        <w:t>hållas</w:t>
      </w:r>
      <w:r>
        <w:rPr>
          <w:spacing w:val="-1"/>
        </w:rPr>
        <w:t xml:space="preserve"> </w:t>
      </w:r>
      <w:r>
        <w:t>i</w:t>
      </w:r>
      <w:r>
        <w:rPr>
          <w:spacing w:val="-5"/>
        </w:rPr>
        <w:t xml:space="preserve"> </w:t>
      </w:r>
      <w:r>
        <w:t>en relativt låg skala och anpassas till omgivningen.</w:t>
      </w:r>
    </w:p>
    <w:p>
      <w:pPr>
        <w:pStyle w:val="P5"/>
        <w:spacing w:before="256" w:beforeAutospacing="0" w:afterAutospacing="0"/>
        <w:ind w:left="756"/>
        <w:rPr>
          <w:rFonts w:ascii="Segoe UI" w:hAnsi="Segoe UI"/>
        </w:rPr>
      </w:pPr>
      <w:bookmarkEnd w:id="47"/>
      <w:bookmarkStart w:id="48" w:name="Planbesked och planuppdrag"/>
      <w:bookmarkEnd w:id="48"/>
      <w:r>
        <w:rPr>
          <w:rFonts w:ascii="Segoe UI" w:hAnsi="Segoe UI"/>
          <w:color w:val="007EB8"/>
        </w:rPr>
        <w:t>Planbesked</w:t>
      </w:r>
      <w:r>
        <w:rPr>
          <w:rFonts w:ascii="Segoe UI" w:hAnsi="Segoe UI"/>
          <w:color w:val="007EB8"/>
          <w:spacing w:val="-5"/>
        </w:rPr>
        <w:t xml:space="preserve"> </w:t>
      </w:r>
      <w:r>
        <w:rPr>
          <w:rFonts w:ascii="Segoe UI" w:hAnsi="Segoe UI"/>
          <w:color w:val="007EB8"/>
        </w:rPr>
        <w:t>och</w:t>
      </w:r>
      <w:r>
        <w:rPr>
          <w:rFonts w:ascii="Segoe UI" w:hAnsi="Segoe UI"/>
          <w:color w:val="007EB8"/>
          <w:spacing w:val="-3"/>
        </w:rPr>
        <w:t xml:space="preserve"> </w:t>
      </w:r>
      <w:r>
        <w:rPr>
          <w:rFonts w:ascii="Segoe UI" w:hAnsi="Segoe UI"/>
          <w:color w:val="007EB8"/>
          <w:spacing w:val="-2"/>
        </w:rPr>
        <w:t>planuppdrag</w:t>
      </w:r>
    </w:p>
    <w:p>
      <w:pPr>
        <w:pStyle w:val="P5"/>
        <w:spacing w:before="28" w:beforeAutospacing="0" w:afterAutospacing="0"/>
        <w:ind w:left="873" w:right="821"/>
      </w:pPr>
      <w:bookmarkStart w:id="49" w:name="pf_planbesked01"/>
      <w:r>
        <w:t>Kommunstyrelsen beslutade 2024-06-05 KS § 108 att uppdra åt Kultur- och samhällsutvecklingsnämnden</w:t>
      </w:r>
      <w:r>
        <w:rPr>
          <w:spacing w:val="-4"/>
        </w:rPr>
        <w:t xml:space="preserve"> </w:t>
      </w:r>
      <w:r>
        <w:t>att</w:t>
      </w:r>
      <w:r>
        <w:rPr>
          <w:spacing w:val="-4"/>
        </w:rPr>
        <w:t xml:space="preserve"> </w:t>
      </w:r>
      <w:r>
        <w:t>starta</w:t>
      </w:r>
      <w:r>
        <w:rPr>
          <w:spacing w:val="-3"/>
        </w:rPr>
        <w:t xml:space="preserve"> </w:t>
      </w:r>
      <w:r>
        <w:t>arbetet</w:t>
      </w:r>
      <w:r>
        <w:rPr>
          <w:spacing w:val="-4"/>
        </w:rPr>
        <w:t xml:space="preserve"> </w:t>
      </w:r>
      <w:r>
        <w:t>med</w:t>
      </w:r>
      <w:r>
        <w:rPr>
          <w:spacing w:val="-6"/>
        </w:rPr>
        <w:t xml:space="preserve"> </w:t>
      </w:r>
      <w:r>
        <w:t>en</w:t>
      </w:r>
      <w:r>
        <w:rPr>
          <w:spacing w:val="-4"/>
        </w:rPr>
        <w:t xml:space="preserve"> </w:t>
      </w:r>
      <w:r>
        <w:t>förändring</w:t>
      </w:r>
      <w:r>
        <w:rPr>
          <w:spacing w:val="-3"/>
        </w:rPr>
        <w:t xml:space="preserve"> </w:t>
      </w:r>
      <w:r>
        <w:t>av</w:t>
      </w:r>
      <w:r>
        <w:rPr>
          <w:spacing w:val="-3"/>
        </w:rPr>
        <w:t xml:space="preserve"> </w:t>
      </w:r>
      <w:r>
        <w:t>stadsplanen</w:t>
      </w:r>
      <w:r>
        <w:rPr>
          <w:spacing w:val="-4"/>
        </w:rPr>
        <w:t xml:space="preserve"> </w:t>
      </w:r>
      <w:r>
        <w:t>Örkelljunga samhälle, fastigheten Turabygget 1:14 m.fl, Ö11 (fastighet Rapphönan 7).</w:t>
      </w:r>
    </w:p>
    <w:p>
      <w:pPr>
        <w:pStyle w:val="P5"/>
        <w:spacing w:before="258" w:beforeAutospacing="0" w:afterAutospacing="0"/>
        <w:ind w:left="873" w:right="821"/>
      </w:pPr>
      <w:r>
        <w:t>Kultur-</w:t>
      </w:r>
      <w:r>
        <w:rPr>
          <w:spacing w:val="-4"/>
        </w:rPr>
        <w:t xml:space="preserve"> </w:t>
      </w:r>
      <w:r>
        <w:t>och</w:t>
      </w:r>
      <w:r>
        <w:rPr>
          <w:spacing w:val="-4"/>
        </w:rPr>
        <w:t xml:space="preserve"> </w:t>
      </w:r>
      <w:r>
        <w:t>samhällsutvecklingsnämnden</w:t>
      </w:r>
      <w:r>
        <w:rPr>
          <w:spacing w:val="-4"/>
        </w:rPr>
        <w:t xml:space="preserve"> </w:t>
      </w:r>
      <w:r>
        <w:t>beslutade</w:t>
      </w:r>
      <w:r>
        <w:rPr>
          <w:spacing w:val="-5"/>
        </w:rPr>
        <w:t xml:space="preserve"> </w:t>
      </w:r>
      <w:r>
        <w:t>2024-09-30</w:t>
      </w:r>
      <w:r>
        <w:rPr>
          <w:spacing w:val="-3"/>
        </w:rPr>
        <w:t xml:space="preserve"> </w:t>
      </w:r>
      <w:r>
        <w:t>KSUN</w:t>
      </w:r>
      <w:r>
        <w:rPr>
          <w:spacing w:val="-4"/>
        </w:rPr>
        <w:t xml:space="preserve"> </w:t>
      </w:r>
      <w:r>
        <w:t>§</w:t>
      </w:r>
      <w:r>
        <w:rPr>
          <w:spacing w:val="-3"/>
        </w:rPr>
        <w:t xml:space="preserve"> </w:t>
      </w:r>
      <w:r>
        <w:t>55</w:t>
      </w:r>
      <w:r>
        <w:rPr>
          <w:spacing w:val="-3"/>
        </w:rPr>
        <w:t xml:space="preserve"> </w:t>
      </w:r>
      <w:r>
        <w:t>att</w:t>
      </w:r>
      <w:r>
        <w:rPr>
          <w:spacing w:val="-4"/>
        </w:rPr>
        <w:t xml:space="preserve"> </w:t>
      </w:r>
      <w:r>
        <w:t>ge</w:t>
      </w:r>
      <w:r>
        <w:rPr>
          <w:spacing w:val="-3"/>
        </w:rPr>
        <w:t xml:space="preserve"> </w:t>
      </w:r>
      <w:r>
        <w:t>Kultur-</w:t>
      </w:r>
      <w:r>
        <w:rPr>
          <w:spacing w:val="-4"/>
        </w:rPr>
        <w:t xml:space="preserve"> </w:t>
      </w:r>
      <w:r>
        <w:t xml:space="preserve">och samhällsutvecklingsförvaltningen i uppdrag att påbörja arbetet med att upprätta en ändring av </w:t>
      </w:r>
      <w:r>
        <w:rPr>
          <w:spacing w:val="-2"/>
        </w:rPr>
        <w:t>detaljplan.</w:t>
      </w:r>
    </w:p>
    <w:p>
      <w:pPr>
        <w:pStyle w:val="P8"/>
        <w:spacing w:before="259" w:beforeAutospacing="0" w:afterAutospacing="0"/>
      </w:pPr>
      <w:bookmarkEnd w:id="49"/>
      <w:bookmarkStart w:id="50" w:name="Kulturmiljö"/>
      <w:bookmarkEnd w:id="50"/>
      <w:bookmarkStart w:id="51" w:name="_bookmark15"/>
      <w:bookmarkEnd w:id="51"/>
      <w:r>
        <w:rPr>
          <w:color w:val="007EB8"/>
          <w:spacing w:val="-2"/>
        </w:rPr>
        <w:t>Kulturmiljö</w:t>
      </w:r>
    </w:p>
    <w:p>
      <w:pPr>
        <w:pStyle w:val="P5"/>
        <w:spacing w:lineRule="auto" w:line="259" w:before="33" w:beforeAutospacing="0" w:afterAutospacing="0"/>
        <w:ind w:left="873" w:right="1108"/>
      </w:pPr>
      <w:r>
        <w:t>Till kulturmiljö hör kulturhistoriskt viktiga lämningar, byggnader och byggd miljö men även sådant</w:t>
      </w:r>
      <w:r>
        <w:rPr>
          <w:spacing w:val="-5"/>
        </w:rPr>
        <w:t xml:space="preserve"> </w:t>
      </w:r>
      <w:r>
        <w:t>som</w:t>
      </w:r>
      <w:r>
        <w:rPr>
          <w:spacing w:val="-3"/>
        </w:rPr>
        <w:t xml:space="preserve"> </w:t>
      </w:r>
      <w:r>
        <w:t>till</w:t>
      </w:r>
      <w:r>
        <w:rPr>
          <w:spacing w:val="-2"/>
        </w:rPr>
        <w:t xml:space="preserve"> </w:t>
      </w:r>
      <w:r>
        <w:t>exempel</w:t>
      </w:r>
      <w:r>
        <w:rPr>
          <w:spacing w:val="-2"/>
        </w:rPr>
        <w:t xml:space="preserve"> </w:t>
      </w:r>
      <w:r>
        <w:t>kulturlandskap</w:t>
      </w:r>
      <w:r>
        <w:rPr>
          <w:spacing w:val="-3"/>
        </w:rPr>
        <w:t xml:space="preserve"> </w:t>
      </w:r>
      <w:r>
        <w:t>och</w:t>
      </w:r>
      <w:r>
        <w:rPr>
          <w:spacing w:val="-3"/>
        </w:rPr>
        <w:t xml:space="preserve"> </w:t>
      </w:r>
      <w:r>
        <w:t>kulturhistoriskt</w:t>
      </w:r>
      <w:r>
        <w:rPr>
          <w:spacing w:val="-3"/>
        </w:rPr>
        <w:t xml:space="preserve"> </w:t>
      </w:r>
      <w:r>
        <w:t>viktiga</w:t>
      </w:r>
      <w:r>
        <w:rPr>
          <w:spacing w:val="-4"/>
        </w:rPr>
        <w:t xml:space="preserve"> </w:t>
      </w:r>
      <w:r>
        <w:t>anläggningar</w:t>
      </w:r>
      <w:r>
        <w:rPr>
          <w:spacing w:val="-3"/>
        </w:rPr>
        <w:t xml:space="preserve"> </w:t>
      </w:r>
      <w:r>
        <w:t>så</w:t>
      </w:r>
      <w:r>
        <w:rPr>
          <w:spacing w:val="-2"/>
        </w:rPr>
        <w:t xml:space="preserve"> </w:t>
      </w:r>
      <w:r>
        <w:t>som</w:t>
      </w:r>
      <w:r>
        <w:rPr>
          <w:spacing w:val="-3"/>
        </w:rPr>
        <w:t xml:space="preserve"> </w:t>
      </w:r>
      <w:r>
        <w:t>parker och trädgårdar.</w:t>
      </w:r>
    </w:p>
    <w:p>
      <w:pPr>
        <w:pStyle w:val="P5"/>
        <w:spacing w:before="256" w:beforeAutospacing="0" w:afterAutospacing="0"/>
        <w:ind w:left="756"/>
        <w:rPr>
          <w:rFonts w:ascii="Segoe UI" w:hAnsi="Segoe UI"/>
        </w:rPr>
      </w:pPr>
      <w:bookmarkStart w:id="52" w:name="Varsamhet om byggnadsverk"/>
      <w:bookmarkEnd w:id="52"/>
      <w:r>
        <w:rPr>
          <w:rFonts w:ascii="Segoe UI" w:hAnsi="Segoe UI"/>
          <w:color w:val="007EB8"/>
        </w:rPr>
        <w:t>Varsamhet</w:t>
      </w:r>
      <w:r>
        <w:rPr>
          <w:rFonts w:ascii="Segoe UI" w:hAnsi="Segoe UI"/>
          <w:color w:val="007EB8"/>
          <w:spacing w:val="-4"/>
        </w:rPr>
        <w:t xml:space="preserve"> </w:t>
      </w:r>
      <w:r>
        <w:rPr>
          <w:rFonts w:ascii="Segoe UI" w:hAnsi="Segoe UI"/>
          <w:color w:val="007EB8"/>
        </w:rPr>
        <w:t>om</w:t>
      </w:r>
      <w:r>
        <w:rPr>
          <w:rFonts w:ascii="Segoe UI" w:hAnsi="Segoe UI"/>
          <w:color w:val="007EB8"/>
          <w:spacing w:val="-4"/>
        </w:rPr>
        <w:t xml:space="preserve"> </w:t>
      </w:r>
      <w:r>
        <w:rPr>
          <w:rFonts w:ascii="Segoe UI" w:hAnsi="Segoe UI"/>
          <w:color w:val="007EB8"/>
          <w:spacing w:val="-2"/>
        </w:rPr>
        <w:t>byggnadsverk</w:t>
      </w:r>
    </w:p>
    <w:p>
      <w:pPr>
        <w:pStyle w:val="P5"/>
        <w:spacing w:lineRule="auto" w:line="259" w:before="28" w:beforeAutospacing="0" w:afterAutospacing="0"/>
        <w:ind w:left="873" w:right="840"/>
      </w:pPr>
      <w:bookmarkStart w:id="53" w:name="pf_varsamhetombyggnadsverk01"/>
      <w:r>
        <w:t>Örkelljunga kommuns simhall från 1970-talet, ritad av Kjessler och Mannerstråle AB, har klassificerats som särskilt kulturhistoriskt värdefull i Kulturmiljöprogram för Örkelljunga kommun, 2023-12-18 KF §144. Simhallen är byggd i högmodernistisk stil. Byggnaden består av flera</w:t>
      </w:r>
      <w:r>
        <w:rPr>
          <w:spacing w:val="-3"/>
        </w:rPr>
        <w:t xml:space="preserve"> </w:t>
      </w:r>
      <w:r>
        <w:t>sammansatta</w:t>
      </w:r>
      <w:r>
        <w:rPr>
          <w:spacing w:val="-3"/>
        </w:rPr>
        <w:t xml:space="preserve"> </w:t>
      </w:r>
      <w:r>
        <w:t>byggnadskroppar,</w:t>
      </w:r>
      <w:r>
        <w:rPr>
          <w:spacing w:val="-3"/>
        </w:rPr>
        <w:t xml:space="preserve"> </w:t>
      </w:r>
      <w:r>
        <w:t>varav</w:t>
      </w:r>
      <w:r>
        <w:rPr>
          <w:spacing w:val="-3"/>
        </w:rPr>
        <w:t xml:space="preserve"> </w:t>
      </w:r>
      <w:r>
        <w:t>en</w:t>
      </w:r>
      <w:r>
        <w:rPr>
          <w:spacing w:val="-4"/>
        </w:rPr>
        <w:t xml:space="preserve"> </w:t>
      </w:r>
      <w:r>
        <w:t>del</w:t>
      </w:r>
      <w:r>
        <w:rPr>
          <w:spacing w:val="-3"/>
        </w:rPr>
        <w:t xml:space="preserve"> </w:t>
      </w:r>
      <w:r>
        <w:t>är</w:t>
      </w:r>
      <w:r>
        <w:rPr>
          <w:spacing w:val="-7"/>
        </w:rPr>
        <w:t xml:space="preserve"> </w:t>
      </w:r>
      <w:r>
        <w:t>föremål</w:t>
      </w:r>
      <w:r>
        <w:rPr>
          <w:spacing w:val="-3"/>
        </w:rPr>
        <w:t xml:space="preserve"> </w:t>
      </w:r>
      <w:r>
        <w:t>för</w:t>
      </w:r>
      <w:r>
        <w:rPr>
          <w:spacing w:val="-4"/>
        </w:rPr>
        <w:t xml:space="preserve"> </w:t>
      </w:r>
      <w:r>
        <w:t>en</w:t>
      </w:r>
      <w:r>
        <w:rPr>
          <w:spacing w:val="-4"/>
        </w:rPr>
        <w:t xml:space="preserve"> </w:t>
      </w:r>
      <w:r>
        <w:t>varsamhetsbestämmelse</w:t>
      </w:r>
      <w:r>
        <w:rPr>
          <w:spacing w:val="-3"/>
        </w:rPr>
        <w:t xml:space="preserve"> </w:t>
      </w:r>
      <w:r>
        <w:t>i</w:t>
      </w:r>
      <w:r>
        <w:rPr>
          <w:spacing w:val="-3"/>
        </w:rPr>
        <w:t xml:space="preserve"> </w:t>
      </w:r>
      <w:r>
        <w:t>syfte att bevara byggnadens tidstypiska karaktär.</w:t>
      </w:r>
    </w:p>
    <w:p>
      <w:pPr>
        <w:pStyle w:val="P5"/>
        <w:spacing w:before="7" w:beforeAutospacing="0" w:afterAutospacing="0"/>
        <w:rPr>
          <w:sz w:val="20"/>
        </w:rPr>
      </w:pPr>
      <w:r>
        <w:drawing>
          <wp:anchor xmlns:wp="http://schemas.openxmlformats.org/drawingml/2006/wordprocessingDrawing" distT="0" distB="0" distL="0" distR="0" simplePos="0" relativeHeight="487220750" behindDoc="1" locked="0" layoutInCell="1" allowOverlap="1">
            <wp:simplePos x="0" y="0"/>
            <wp:positionH relativeFrom="page">
              <wp:posOffset>1011555</wp:posOffset>
            </wp:positionH>
            <wp:positionV relativeFrom="paragraph">
              <wp:posOffset>162560</wp:posOffset>
            </wp:positionV>
            <wp:extent cx="4876800" cy="3437890"/>
            <wp:effectExtent l="0" t="0" r="0" b="0"/>
            <wp:wrapTopAndBottom/>
            <wp:docPr id="15" name="Image 15" descr="En bild som visar utomhus, himmel, bassäng, moln  Automatiskt genererad beskrivning "/>
            <wp:cNvGraphicFramePr/>
            <a:graphic xmlns:a="http://schemas.openxmlformats.org/drawingml/2006/main">
              <a:graphicData uri="http://schemas.openxmlformats.org/drawingml/2006/picture">
                <pic:pic xmlns:pic="http://schemas.openxmlformats.org/drawingml/2006/picture">
                  <pic:nvPicPr>
                    <pic:cNvPr id="15" name="Image 15" descr="En bild som visar utomhus, himmel, bassäng, moln  Automatiskt genererad beskrivning "/>
                    <pic:cNvPicPr/>
                  </pic:nvPicPr>
                  <pic:blipFill dpi="0">
                    <a:blip xmlns:r="http://schemas.openxmlformats.org/officeDocument/2006/relationships" r:embed="Relimage11" cstate="print"/>
                    <a:srcRect/>
                    <a:stretch>
                      <a:fillRect/>
                    </a:stretch>
                  </pic:blipFill>
                  <pic:spPr>
                    <a:xfrm>
                      <a:off x="0" y="0"/>
                      <a:ext cx="4877222" cy="3438144"/>
                    </a:xfrm>
                    <a:prstGeom prst="rect"/>
                  </pic:spPr>
                </pic:pic>
              </a:graphicData>
            </a:graphic>
          </wp:anchor>
        </w:drawing>
      </w:r>
    </w:p>
    <w:p>
      <w:pPr>
        <w:pStyle w:val="P5"/>
        <w:spacing w:before="23" w:beforeAutospacing="0" w:afterAutospacing="0"/>
      </w:pPr>
    </w:p>
    <w:p>
      <w:pPr>
        <w:spacing w:lineRule="auto" w:line="259" w:before="0" w:beforeAutospacing="0" w:afterAutospacing="0"/>
        <w:ind w:firstLine="0" w:left="873" w:right="821"/>
        <w:jc w:val="left"/>
        <w:rPr>
          <w:sz w:val="20"/>
        </w:rPr>
      </w:pPr>
      <w:r>
        <w:rPr>
          <w:color w:val="2E5395"/>
          <w:sz w:val="20"/>
        </w:rPr>
        <w:t>Figur</w:t>
      </w:r>
      <w:r>
        <w:rPr>
          <w:color w:val="2E5395"/>
          <w:sz w:val="20"/>
          <w:spacing w:val="-2"/>
        </w:rPr>
        <w:t xml:space="preserve"> </w:t>
      </w:r>
      <w:r>
        <w:rPr>
          <w:color w:val="2E5395"/>
          <w:sz w:val="20"/>
        </w:rPr>
        <w:t>10</w:t>
      </w:r>
      <w:r>
        <w:rPr>
          <w:color w:val="2E5395"/>
          <w:sz w:val="20"/>
          <w:spacing w:val="-3"/>
        </w:rPr>
        <w:t xml:space="preserve"> </w:t>
      </w:r>
      <w:r>
        <w:rPr>
          <w:color w:val="2E5395"/>
          <w:sz w:val="20"/>
        </w:rPr>
        <w:t>Bild</w:t>
      </w:r>
      <w:r>
        <w:rPr>
          <w:color w:val="2E5395"/>
          <w:sz w:val="20"/>
          <w:spacing w:val="-2"/>
        </w:rPr>
        <w:t xml:space="preserve"> </w:t>
      </w:r>
      <w:r>
        <w:rPr>
          <w:color w:val="2E5395"/>
          <w:sz w:val="20"/>
        </w:rPr>
        <w:t>som</w:t>
      </w:r>
      <w:r>
        <w:rPr>
          <w:color w:val="2E5395"/>
          <w:sz w:val="20"/>
          <w:spacing w:val="-3"/>
        </w:rPr>
        <w:t xml:space="preserve"> </w:t>
      </w:r>
      <w:r>
        <w:rPr>
          <w:color w:val="2E5395"/>
          <w:sz w:val="20"/>
        </w:rPr>
        <w:t>visar</w:t>
      </w:r>
      <w:r>
        <w:rPr>
          <w:color w:val="2E5395"/>
          <w:sz w:val="20"/>
          <w:spacing w:val="-2"/>
        </w:rPr>
        <w:t xml:space="preserve"> </w:t>
      </w:r>
      <w:r>
        <w:rPr>
          <w:color w:val="2E5395"/>
          <w:sz w:val="20"/>
        </w:rPr>
        <w:t>hur</w:t>
      </w:r>
      <w:r>
        <w:rPr>
          <w:color w:val="2E5395"/>
          <w:sz w:val="20"/>
          <w:spacing w:val="-2"/>
        </w:rPr>
        <w:t xml:space="preserve"> </w:t>
      </w:r>
      <w:r>
        <w:rPr>
          <w:color w:val="2E5395"/>
          <w:sz w:val="20"/>
        </w:rPr>
        <w:t>simhallen</w:t>
      </w:r>
      <w:r>
        <w:rPr>
          <w:color w:val="2E5395"/>
          <w:sz w:val="20"/>
          <w:spacing w:val="-4"/>
        </w:rPr>
        <w:t xml:space="preserve"> </w:t>
      </w:r>
      <w:r>
        <w:rPr>
          <w:color w:val="2E5395"/>
          <w:sz w:val="20"/>
        </w:rPr>
        <w:t>med</w:t>
      </w:r>
      <w:r>
        <w:rPr>
          <w:color w:val="2E5395"/>
          <w:sz w:val="20"/>
          <w:spacing w:val="-2"/>
        </w:rPr>
        <w:t xml:space="preserve"> </w:t>
      </w:r>
      <w:r>
        <w:rPr>
          <w:color w:val="2E5395"/>
          <w:sz w:val="20"/>
        </w:rPr>
        <w:t>tillhörande</w:t>
      </w:r>
      <w:r>
        <w:rPr>
          <w:color w:val="2E5395"/>
          <w:sz w:val="20"/>
          <w:spacing w:val="-2"/>
        </w:rPr>
        <w:t xml:space="preserve"> </w:t>
      </w:r>
      <w:r>
        <w:rPr>
          <w:color w:val="2E5395"/>
          <w:sz w:val="20"/>
        </w:rPr>
        <w:t>utomhuspool</w:t>
      </w:r>
      <w:r>
        <w:rPr>
          <w:color w:val="2E5395"/>
          <w:sz w:val="20"/>
          <w:spacing w:val="-3"/>
        </w:rPr>
        <w:t xml:space="preserve"> </w:t>
      </w:r>
      <w:r>
        <w:rPr>
          <w:color w:val="2E5395"/>
          <w:sz w:val="20"/>
        </w:rPr>
        <w:t>såg</w:t>
      </w:r>
      <w:r>
        <w:rPr>
          <w:color w:val="2E5395"/>
          <w:sz w:val="20"/>
          <w:spacing w:val="-4"/>
        </w:rPr>
        <w:t xml:space="preserve"> </w:t>
      </w:r>
      <w:r>
        <w:rPr>
          <w:color w:val="2E5395"/>
          <w:sz w:val="20"/>
        </w:rPr>
        <w:t>ut</w:t>
      </w:r>
      <w:r>
        <w:rPr>
          <w:color w:val="2E5395"/>
          <w:sz w:val="20"/>
          <w:spacing w:val="-1"/>
        </w:rPr>
        <w:t xml:space="preserve"> </w:t>
      </w:r>
      <w:r>
        <w:rPr>
          <w:color w:val="2E5395"/>
          <w:sz w:val="20"/>
        </w:rPr>
        <w:t>när</w:t>
      </w:r>
      <w:r>
        <w:rPr>
          <w:color w:val="2E5395"/>
          <w:sz w:val="20"/>
          <w:spacing w:val="-2"/>
        </w:rPr>
        <w:t xml:space="preserve"> </w:t>
      </w:r>
      <w:r>
        <w:rPr>
          <w:color w:val="2E5395"/>
          <w:sz w:val="20"/>
        </w:rPr>
        <w:t>den</w:t>
      </w:r>
      <w:r>
        <w:rPr>
          <w:color w:val="2E5395"/>
          <w:sz w:val="20"/>
          <w:spacing w:val="-4"/>
        </w:rPr>
        <w:t xml:space="preserve"> </w:t>
      </w:r>
      <w:r>
        <w:rPr>
          <w:color w:val="2E5395"/>
          <w:sz w:val="20"/>
        </w:rPr>
        <w:t>var</w:t>
      </w:r>
      <w:r>
        <w:rPr>
          <w:color w:val="2E5395"/>
          <w:sz w:val="20"/>
          <w:spacing w:val="-2"/>
        </w:rPr>
        <w:t xml:space="preserve"> </w:t>
      </w:r>
      <w:r>
        <w:rPr>
          <w:color w:val="2E5395"/>
          <w:sz w:val="20"/>
        </w:rPr>
        <w:t>ny.</w:t>
      </w:r>
      <w:r>
        <w:rPr>
          <w:color w:val="2E5395"/>
          <w:sz w:val="20"/>
          <w:spacing w:val="-3"/>
        </w:rPr>
        <w:t xml:space="preserve"> </w:t>
      </w:r>
      <w:r>
        <w:rPr>
          <w:color w:val="2E5395"/>
          <w:sz w:val="20"/>
        </w:rPr>
        <w:t>Bilden</w:t>
      </w:r>
      <w:r>
        <w:rPr>
          <w:color w:val="2E5395"/>
          <w:sz w:val="20"/>
          <w:spacing w:val="-4"/>
        </w:rPr>
        <w:t xml:space="preserve"> </w:t>
      </w:r>
      <w:r>
        <w:rPr>
          <w:color w:val="2E5395"/>
          <w:sz w:val="20"/>
        </w:rPr>
        <w:t>är</w:t>
      </w:r>
      <w:r>
        <w:rPr>
          <w:color w:val="2E5395"/>
          <w:sz w:val="20"/>
          <w:spacing w:val="-2"/>
        </w:rPr>
        <w:t xml:space="preserve"> </w:t>
      </w:r>
      <w:r>
        <w:rPr>
          <w:color w:val="2E5395"/>
          <w:sz w:val="20"/>
        </w:rPr>
        <w:t>hämtad</w:t>
      </w:r>
      <w:r>
        <w:rPr>
          <w:color w:val="2E5395"/>
          <w:sz w:val="20"/>
          <w:spacing w:val="-2"/>
        </w:rPr>
        <w:t xml:space="preserve"> </w:t>
      </w:r>
      <w:r>
        <w:rPr>
          <w:color w:val="2E5395"/>
          <w:sz w:val="20"/>
        </w:rPr>
        <w:t>ifrån Örkelljunga kommuns fotosamling.</w:t>
      </w:r>
    </w:p>
    <w:p>
      <w:pPr>
        <w:spacing w:lineRule="auto" w:line="259" w:after="0" w:beforeAutospacing="0" w:afterAutospacing="0"/>
        <w:jc w:val="left"/>
        <w:rPr>
          <w:sz w:val="20"/>
        </w:rPr>
        <w:sectPr>
          <w:type w:val="nextPage"/>
          <w:pgSz w:w="11910" w:h="16840" w:code="0"/>
          <w:pgMar w:left="720" w:right="380" w:top="980" w:bottom="1240" w:header="720" w:footer="1050" w:gutter="0"/>
        </w:sectPr>
      </w:pPr>
    </w:p>
    <w:p>
      <w:pPr>
        <w:pStyle w:val="P5"/>
        <w:spacing w:before="21" w:beforeAutospacing="0" w:afterAutospacing="0"/>
      </w:pPr>
    </w:p>
    <w:p>
      <w:pPr>
        <w:pStyle w:val="P5"/>
        <w:spacing w:lineRule="auto" w:line="259" w:beforeAutospacing="0" w:afterAutospacing="0"/>
        <w:ind w:left="873" w:right="840"/>
      </w:pPr>
      <w:r>
        <w:t>I kulturmiljöprogrammet beskrivs att den ena delen är en låg byggnadskropp med vit tegelfasad och platt tak som täcks av en sarg och tillbyggdnad åt sydväst med en del med mexitegelfasad. Den</w:t>
      </w:r>
      <w:r>
        <w:rPr>
          <w:spacing w:val="-3"/>
        </w:rPr>
        <w:t xml:space="preserve"> </w:t>
      </w:r>
      <w:r>
        <w:t>andra</w:t>
      </w:r>
      <w:r>
        <w:rPr>
          <w:spacing w:val="-2"/>
        </w:rPr>
        <w:t xml:space="preserve"> </w:t>
      </w:r>
      <w:r>
        <w:t>delen</w:t>
      </w:r>
      <w:r>
        <w:rPr>
          <w:spacing w:val="-3"/>
        </w:rPr>
        <w:t xml:space="preserve"> </w:t>
      </w:r>
      <w:r>
        <w:t>består</w:t>
      </w:r>
      <w:r>
        <w:rPr>
          <w:spacing w:val="-3"/>
        </w:rPr>
        <w:t xml:space="preserve"> </w:t>
      </w:r>
      <w:r>
        <w:t>av</w:t>
      </w:r>
      <w:r>
        <w:rPr>
          <w:spacing w:val="-5"/>
        </w:rPr>
        <w:t xml:space="preserve"> </w:t>
      </w:r>
      <w:r>
        <w:t>en</w:t>
      </w:r>
      <w:r>
        <w:rPr>
          <w:spacing w:val="-3"/>
        </w:rPr>
        <w:t xml:space="preserve"> </w:t>
      </w:r>
      <w:r>
        <w:t>A-framebyggnad,</w:t>
      </w:r>
      <w:r>
        <w:rPr>
          <w:spacing w:val="-2"/>
        </w:rPr>
        <w:t xml:space="preserve"> </w:t>
      </w:r>
      <w:r>
        <w:t>i</w:t>
      </w:r>
      <w:r>
        <w:rPr>
          <w:spacing w:val="-2"/>
        </w:rPr>
        <w:t xml:space="preserve"> </w:t>
      </w:r>
      <w:r>
        <w:t>huvudsak</w:t>
      </w:r>
      <w:r>
        <w:rPr>
          <w:spacing w:val="-2"/>
        </w:rPr>
        <w:t xml:space="preserve"> </w:t>
      </w:r>
      <w:r>
        <w:t>bestående</w:t>
      </w:r>
      <w:r>
        <w:rPr>
          <w:spacing w:val="-2"/>
        </w:rPr>
        <w:t xml:space="preserve"> </w:t>
      </w:r>
      <w:r>
        <w:t>av</w:t>
      </w:r>
      <w:r>
        <w:rPr>
          <w:spacing w:val="-5"/>
        </w:rPr>
        <w:t xml:space="preserve"> </w:t>
      </w:r>
      <w:r>
        <w:t>ett</w:t>
      </w:r>
      <w:r>
        <w:rPr>
          <w:spacing w:val="-3"/>
        </w:rPr>
        <w:t xml:space="preserve"> </w:t>
      </w:r>
      <w:r>
        <w:t>stort</w:t>
      </w:r>
      <w:r>
        <w:rPr>
          <w:spacing w:val="-3"/>
        </w:rPr>
        <w:t xml:space="preserve"> </w:t>
      </w:r>
      <w:r>
        <w:t>sadeltak</w:t>
      </w:r>
      <w:r>
        <w:rPr>
          <w:spacing w:val="-2"/>
        </w:rPr>
        <w:t xml:space="preserve"> </w:t>
      </w:r>
      <w:r>
        <w:t>med</w:t>
      </w:r>
      <w:r>
        <w:rPr>
          <w:spacing w:val="-5"/>
        </w:rPr>
        <w:t xml:space="preserve"> </w:t>
      </w:r>
      <w:r>
        <w:t>en något utsvängd form som hålls uppe av utanpåliggande stålkonstruktion utan väggar. Taket är täckt med svart shingel och stålkonstruktionen är målad ärggrön. Gavlarna består helt av fönster och glasade dörrar. Ombyggnader av byggnaden har varit ovarsamma och förvanskat utseendet och kulturvärdena något. Sammantaget har byggnaden dock fortfarande höga kulturvärden.</w:t>
      </w:r>
    </w:p>
    <w:p>
      <w:pPr>
        <w:pStyle w:val="P5"/>
        <w:spacing w:lineRule="exact" w:line="269" w:beforeAutospacing="0" w:afterAutospacing="0"/>
        <w:ind w:left="873"/>
      </w:pPr>
      <w:r>
        <w:t>Tidigare</w:t>
      </w:r>
      <w:r>
        <w:rPr>
          <w:spacing w:val="-3"/>
        </w:rPr>
        <w:t xml:space="preserve"> </w:t>
      </w:r>
      <w:r>
        <w:t>var</w:t>
      </w:r>
      <w:r>
        <w:rPr>
          <w:spacing w:val="-2"/>
        </w:rPr>
        <w:t xml:space="preserve"> </w:t>
      </w:r>
      <w:r>
        <w:t>fönster</w:t>
      </w:r>
      <w:r>
        <w:rPr>
          <w:spacing w:val="-3"/>
        </w:rPr>
        <w:t xml:space="preserve"> </w:t>
      </w:r>
      <w:r>
        <w:t>och</w:t>
      </w:r>
      <w:r>
        <w:rPr>
          <w:spacing w:val="-3"/>
        </w:rPr>
        <w:t xml:space="preserve"> </w:t>
      </w:r>
      <w:r>
        <w:t>dörrar</w:t>
      </w:r>
      <w:r>
        <w:rPr>
          <w:spacing w:val="-3"/>
        </w:rPr>
        <w:t xml:space="preserve"> </w:t>
      </w:r>
      <w:r>
        <w:t>av</w:t>
      </w:r>
      <w:r>
        <w:rPr>
          <w:spacing w:val="-2"/>
        </w:rPr>
        <w:t xml:space="preserve"> </w:t>
      </w:r>
      <w:r>
        <w:t>annat</w:t>
      </w:r>
      <w:r>
        <w:rPr>
          <w:spacing w:val="-3"/>
        </w:rPr>
        <w:t xml:space="preserve"> </w:t>
      </w:r>
      <w:r>
        <w:t>material,</w:t>
      </w:r>
      <w:r>
        <w:rPr>
          <w:spacing w:val="-2"/>
        </w:rPr>
        <w:t xml:space="preserve"> </w:t>
      </w:r>
      <w:r>
        <w:t>färg</w:t>
      </w:r>
      <w:r>
        <w:rPr>
          <w:spacing w:val="-3"/>
        </w:rPr>
        <w:t xml:space="preserve"> </w:t>
      </w:r>
      <w:r>
        <w:t>och</w:t>
      </w:r>
      <w:r>
        <w:rPr>
          <w:spacing w:val="-2"/>
        </w:rPr>
        <w:t xml:space="preserve"> utförande.</w:t>
      </w:r>
    </w:p>
    <w:p>
      <w:pPr>
        <w:pStyle w:val="P5"/>
        <w:spacing w:before="7" w:beforeAutospacing="0" w:afterAutospacing="0"/>
      </w:pPr>
    </w:p>
    <w:p>
      <w:pPr>
        <w:pStyle w:val="P5"/>
        <w:spacing w:lineRule="auto" w:line="259" w:before="1" w:beforeAutospacing="0" w:afterAutospacing="0"/>
        <w:ind w:left="873" w:right="840"/>
      </w:pPr>
      <w:r>
        <w:t>I kulturmiljöprogrammet motiveras klassificeringen särskilt kulturhistoriskt värdefull för byggnaden enligt följande: Tidstypisk byggnadstyp, under 1970-talet byggdes många simhallar i landet,</w:t>
      </w:r>
      <w:r>
        <w:rPr>
          <w:spacing w:val="-2"/>
        </w:rPr>
        <w:t xml:space="preserve"> </w:t>
      </w:r>
      <w:r>
        <w:t>men</w:t>
      </w:r>
      <w:r>
        <w:rPr>
          <w:spacing w:val="-3"/>
        </w:rPr>
        <w:t xml:space="preserve"> </w:t>
      </w:r>
      <w:r>
        <w:t>med</w:t>
      </w:r>
      <w:r>
        <w:rPr>
          <w:spacing w:val="-5"/>
        </w:rPr>
        <w:t xml:space="preserve"> </w:t>
      </w:r>
      <w:r>
        <w:t>en</w:t>
      </w:r>
      <w:r>
        <w:rPr>
          <w:spacing w:val="-3"/>
        </w:rPr>
        <w:t xml:space="preserve"> </w:t>
      </w:r>
      <w:r>
        <w:t>utformning</w:t>
      </w:r>
      <w:r>
        <w:rPr>
          <w:spacing w:val="-2"/>
        </w:rPr>
        <w:t xml:space="preserve"> </w:t>
      </w:r>
      <w:r>
        <w:t>som</w:t>
      </w:r>
      <w:r>
        <w:rPr>
          <w:spacing w:val="-3"/>
        </w:rPr>
        <w:t xml:space="preserve"> </w:t>
      </w:r>
      <w:r>
        <w:t>är</w:t>
      </w:r>
      <w:r>
        <w:rPr>
          <w:spacing w:val="-3"/>
        </w:rPr>
        <w:t xml:space="preserve"> </w:t>
      </w:r>
      <w:r>
        <w:t>unik</w:t>
      </w:r>
      <w:r>
        <w:rPr>
          <w:spacing w:val="-2"/>
        </w:rPr>
        <w:t xml:space="preserve"> </w:t>
      </w:r>
      <w:r>
        <w:t>och</w:t>
      </w:r>
      <w:r>
        <w:rPr>
          <w:spacing w:val="-5"/>
        </w:rPr>
        <w:t xml:space="preserve"> </w:t>
      </w:r>
      <w:r>
        <w:t>som</w:t>
      </w:r>
      <w:r>
        <w:rPr>
          <w:spacing w:val="-3"/>
        </w:rPr>
        <w:t xml:space="preserve"> </w:t>
      </w:r>
      <w:r>
        <w:t>byggnaden</w:t>
      </w:r>
      <w:r>
        <w:rPr>
          <w:spacing w:val="-3"/>
        </w:rPr>
        <w:t xml:space="preserve"> </w:t>
      </w:r>
      <w:r>
        <w:t>har</w:t>
      </w:r>
      <w:r>
        <w:rPr>
          <w:spacing w:val="-3"/>
        </w:rPr>
        <w:t xml:space="preserve"> </w:t>
      </w:r>
      <w:r>
        <w:t>uppmärksammats</w:t>
      </w:r>
      <w:r>
        <w:rPr>
          <w:spacing w:val="-1"/>
        </w:rPr>
        <w:t xml:space="preserve"> </w:t>
      </w:r>
      <w:r>
        <w:t>för.</w:t>
      </w:r>
      <w:r>
        <w:rPr>
          <w:spacing w:val="-2"/>
        </w:rPr>
        <w:t xml:space="preserve"> </w:t>
      </w:r>
      <w:r>
        <w:t>Trots ändringar och tillbyggnader, är den karaktäristiska tältliknande delen av byggnaden sig lik. Den är viktig för byggnadens karaktär. Byggnaden tydliggör tidigare samhällsförhållanden bland annat genom</w:t>
      </w:r>
      <w:r>
        <w:rPr>
          <w:spacing w:val="-1"/>
        </w:rPr>
        <w:t xml:space="preserve"> </w:t>
      </w:r>
      <w:r>
        <w:t>att</w:t>
      </w:r>
      <w:r>
        <w:rPr>
          <w:spacing w:val="-1"/>
        </w:rPr>
        <w:t xml:space="preserve"> </w:t>
      </w:r>
      <w:r>
        <w:t>belysa tidigare sociala villkor, stadsbyggnadsideal och</w:t>
      </w:r>
      <w:r>
        <w:rPr>
          <w:spacing w:val="-1"/>
        </w:rPr>
        <w:t xml:space="preserve"> </w:t>
      </w:r>
      <w:r>
        <w:t>värderingar. Byggnaden</w:t>
      </w:r>
      <w:r>
        <w:rPr>
          <w:spacing w:val="-1"/>
        </w:rPr>
        <w:t xml:space="preserve"> </w:t>
      </w:r>
      <w:r>
        <w:t>tydliggör samhällsutvecklingen, bland annat då den är byggd under en tid då många simhallar tillkom i landet och präglas av en stark arkitektonisk idé. Byggnaden uppvisar en hög ambitionsnivå avseende arkitektonisk och konstnärlig gestaltning.</w:t>
      </w:r>
    </w:p>
    <w:p>
      <w:pPr>
        <w:pStyle w:val="P5"/>
        <w:spacing w:lineRule="auto" w:line="259" w:before="254" w:beforeAutospacing="0" w:afterAutospacing="0"/>
        <w:ind w:left="873" w:right="894"/>
      </w:pPr>
      <w:r>
        <w:rPr>
          <w:position w:val="2"/>
        </w:rPr>
        <w:t>Varsamhetsbestämmelsen formuleras: k</w:t>
      </w:r>
      <w:r>
        <w:rPr>
          <w:sz w:val="14"/>
        </w:rPr>
        <w:t>1</w:t>
      </w:r>
      <w:r>
        <w:rPr>
          <w:sz w:val="14"/>
          <w:spacing w:val="40"/>
        </w:rPr>
        <w:t xml:space="preserve"> </w:t>
      </w:r>
      <w:r>
        <w:rPr>
          <w:position w:val="2"/>
        </w:rPr>
        <w:t xml:space="preserve">- byggnadsverkets karaktärsdrag avseende dess </w:t>
      </w:r>
      <w:r>
        <w:t>tältliknande</w:t>
      </w:r>
      <w:r>
        <w:rPr>
          <w:spacing w:val="-3"/>
        </w:rPr>
        <w:t xml:space="preserve"> </w:t>
      </w:r>
      <w:r>
        <w:t>form,</w:t>
      </w:r>
      <w:r>
        <w:rPr>
          <w:spacing w:val="-3"/>
        </w:rPr>
        <w:t xml:space="preserve"> </w:t>
      </w:r>
      <w:r>
        <w:t>utanpåliggande</w:t>
      </w:r>
      <w:r>
        <w:rPr>
          <w:spacing w:val="-5"/>
        </w:rPr>
        <w:t xml:space="preserve"> </w:t>
      </w:r>
      <w:r>
        <w:t>stålkonstruktion</w:t>
      </w:r>
      <w:r>
        <w:rPr>
          <w:spacing w:val="-4"/>
        </w:rPr>
        <w:t xml:space="preserve"> </w:t>
      </w:r>
      <w:r>
        <w:t>och</w:t>
      </w:r>
      <w:r>
        <w:rPr>
          <w:spacing w:val="-4"/>
        </w:rPr>
        <w:t xml:space="preserve"> </w:t>
      </w:r>
      <w:r>
        <w:t>glasbeklädda</w:t>
      </w:r>
      <w:r>
        <w:rPr>
          <w:spacing w:val="-3"/>
        </w:rPr>
        <w:t xml:space="preserve"> </w:t>
      </w:r>
      <w:r>
        <w:t>gavlar</w:t>
      </w:r>
      <w:r>
        <w:rPr>
          <w:spacing w:val="-4"/>
        </w:rPr>
        <w:t xml:space="preserve"> </w:t>
      </w:r>
      <w:r>
        <w:t>ska</w:t>
      </w:r>
      <w:r>
        <w:rPr>
          <w:spacing w:val="-5"/>
        </w:rPr>
        <w:t xml:space="preserve"> </w:t>
      </w:r>
      <w:r>
        <w:t>bibebehållas,</w:t>
      </w:r>
      <w:r>
        <w:rPr>
          <w:spacing w:val="-3"/>
        </w:rPr>
        <w:t xml:space="preserve"> </w:t>
      </w:r>
      <w:r>
        <w:t>PBL 8 kap 17 §. Det är enbart simhallen, det vill säga den tältliknande byggnadsdelen som berörs av varsamhetsbestämmelsen.</w:t>
      </w:r>
      <w:r>
        <w:rPr>
          <w:spacing w:val="-5"/>
        </w:rPr>
        <w:t xml:space="preserve"> </w:t>
      </w:r>
      <w:r>
        <w:t>Eventuella</w:t>
      </w:r>
      <w:r>
        <w:rPr>
          <w:spacing w:val="-2"/>
        </w:rPr>
        <w:t xml:space="preserve"> </w:t>
      </w:r>
      <w:r>
        <w:t>framtida</w:t>
      </w:r>
      <w:r>
        <w:rPr>
          <w:spacing w:val="-2"/>
        </w:rPr>
        <w:t xml:space="preserve"> </w:t>
      </w:r>
      <w:r>
        <w:t>tillbyggnader</w:t>
      </w:r>
      <w:r>
        <w:rPr>
          <w:spacing w:val="-3"/>
        </w:rPr>
        <w:t xml:space="preserve"> </w:t>
      </w:r>
      <w:r>
        <w:t>ska</w:t>
      </w:r>
      <w:r>
        <w:rPr>
          <w:spacing w:val="-2"/>
        </w:rPr>
        <w:t xml:space="preserve"> </w:t>
      </w:r>
      <w:r>
        <w:t>göras</w:t>
      </w:r>
      <w:r>
        <w:rPr>
          <w:spacing w:val="-1"/>
        </w:rPr>
        <w:t xml:space="preserve"> </w:t>
      </w:r>
      <w:r>
        <w:t>med</w:t>
      </w:r>
      <w:r>
        <w:rPr>
          <w:spacing w:val="-2"/>
        </w:rPr>
        <w:t xml:space="preserve"> </w:t>
      </w:r>
      <w:r>
        <w:t>hänsyn</w:t>
      </w:r>
      <w:r>
        <w:rPr>
          <w:spacing w:val="-3"/>
        </w:rPr>
        <w:t xml:space="preserve"> </w:t>
      </w:r>
      <w:r>
        <w:t>till</w:t>
      </w:r>
      <w:r>
        <w:rPr>
          <w:spacing w:val="-2"/>
        </w:rPr>
        <w:t xml:space="preserve"> </w:t>
      </w:r>
      <w:r>
        <w:t>byggnaden och dess värdebärande element.</w:t>
      </w:r>
      <w:bookmarkEnd w:id="53"/>
    </w:p>
    <w:p>
      <w:pPr>
        <w:pStyle w:val="P5"/>
        <w:spacing w:before="257" w:beforeAutospacing="0" w:afterAutospacing="0"/>
        <w:ind w:left="873"/>
        <w:rPr>
          <w:rFonts w:ascii="Segoe UI" w:hAnsi="Segoe UI"/>
        </w:rPr>
      </w:pPr>
      <w:r>
        <w:rPr>
          <w:rFonts w:ascii="Segoe UI" w:hAnsi="Segoe UI"/>
          <w:color w:val="007EB8"/>
          <w:spacing w:val="-2"/>
        </w:rPr>
        <w:t>Fornlämningar</w:t>
      </w:r>
    </w:p>
    <w:p>
      <w:pPr>
        <w:pStyle w:val="P5"/>
        <w:spacing w:lineRule="auto" w:line="259" w:before="26" w:beforeAutospacing="0" w:afterAutospacing="0"/>
        <w:ind w:left="873" w:right="894"/>
      </w:pPr>
      <w:bookmarkStart w:id="54" w:name="pf_fornlämningar01"/>
      <w:r>
        <w:t>Enligt</w:t>
      </w:r>
      <w:r>
        <w:rPr>
          <w:spacing w:val="-4"/>
        </w:rPr>
        <w:t xml:space="preserve"> </w:t>
      </w:r>
      <w:r>
        <w:t>Riksantikvarieämbetets</w:t>
      </w:r>
      <w:r>
        <w:rPr>
          <w:spacing w:val="-2"/>
        </w:rPr>
        <w:t xml:space="preserve"> </w:t>
      </w:r>
      <w:r>
        <w:t>karttjänst</w:t>
      </w:r>
      <w:r>
        <w:rPr>
          <w:spacing w:val="-4"/>
        </w:rPr>
        <w:t xml:space="preserve"> </w:t>
      </w:r>
      <w:r>
        <w:t>Fornsök</w:t>
      </w:r>
      <w:r>
        <w:rPr>
          <w:spacing w:val="-3"/>
        </w:rPr>
        <w:t xml:space="preserve"> </w:t>
      </w:r>
      <w:r>
        <w:t>finns</w:t>
      </w:r>
      <w:r>
        <w:rPr>
          <w:spacing w:val="-2"/>
        </w:rPr>
        <w:t xml:space="preserve"> </w:t>
      </w:r>
      <w:r>
        <w:t>inga</w:t>
      </w:r>
      <w:r>
        <w:rPr>
          <w:spacing w:val="-3"/>
        </w:rPr>
        <w:t xml:space="preserve"> </w:t>
      </w:r>
      <w:r>
        <w:t>kända</w:t>
      </w:r>
      <w:r>
        <w:rPr>
          <w:spacing w:val="-3"/>
        </w:rPr>
        <w:t xml:space="preserve"> </w:t>
      </w:r>
      <w:r>
        <w:t>fornlämningar</w:t>
      </w:r>
      <w:r>
        <w:rPr>
          <w:spacing w:val="-4"/>
        </w:rPr>
        <w:t xml:space="preserve"> </w:t>
      </w:r>
      <w:r>
        <w:t>inom</w:t>
      </w:r>
      <w:r>
        <w:rPr>
          <w:spacing w:val="-4"/>
        </w:rPr>
        <w:t xml:space="preserve"> </w:t>
      </w:r>
      <w:r>
        <w:t>eller</w:t>
      </w:r>
      <w:r>
        <w:rPr>
          <w:spacing w:val="-4"/>
        </w:rPr>
        <w:t xml:space="preserve"> </w:t>
      </w:r>
      <w:r>
        <w:t>i anslutning</w:t>
      </w:r>
      <w:r>
        <w:rPr>
          <w:spacing w:val="-1"/>
        </w:rPr>
        <w:t xml:space="preserve"> </w:t>
      </w:r>
      <w:r>
        <w:t>till</w:t>
      </w:r>
      <w:r>
        <w:rPr>
          <w:spacing w:val="-1"/>
        </w:rPr>
        <w:t xml:space="preserve"> </w:t>
      </w:r>
      <w:r>
        <w:t>planområdet.</w:t>
      </w:r>
      <w:r>
        <w:rPr>
          <w:spacing w:val="-1"/>
        </w:rPr>
        <w:t xml:space="preserve"> </w:t>
      </w:r>
      <w:r>
        <w:t>Om</w:t>
      </w:r>
      <w:r>
        <w:rPr>
          <w:spacing w:val="-2"/>
        </w:rPr>
        <w:t xml:space="preserve"> </w:t>
      </w:r>
      <w:r>
        <w:t>en</w:t>
      </w:r>
      <w:r>
        <w:rPr>
          <w:spacing w:val="-2"/>
        </w:rPr>
        <w:t xml:space="preserve"> </w:t>
      </w:r>
      <w:r>
        <w:t>okänd</w:t>
      </w:r>
      <w:r>
        <w:rPr>
          <w:spacing w:val="-1"/>
        </w:rPr>
        <w:t xml:space="preserve"> </w:t>
      </w:r>
      <w:r>
        <w:t>fornlämning</w:t>
      </w:r>
      <w:r>
        <w:rPr>
          <w:spacing w:val="-2"/>
        </w:rPr>
        <w:t xml:space="preserve"> </w:t>
      </w:r>
      <w:r>
        <w:t>påträffas i</w:t>
      </w:r>
      <w:r>
        <w:rPr>
          <w:spacing w:val="-1"/>
        </w:rPr>
        <w:t xml:space="preserve"> </w:t>
      </w:r>
      <w:r>
        <w:t>samband</w:t>
      </w:r>
      <w:r>
        <w:rPr>
          <w:spacing w:val="-1"/>
        </w:rPr>
        <w:t xml:space="preserve"> </w:t>
      </w:r>
      <w:r>
        <w:t>med</w:t>
      </w:r>
      <w:r>
        <w:rPr>
          <w:spacing w:val="-1"/>
        </w:rPr>
        <w:t xml:space="preserve"> </w:t>
      </w:r>
      <w:r>
        <w:t>grävarbeten måste arbetet omedelbart avbrytas och anmälan göras till länsstyrelsen enligt 2 kap. 10§ Kulturmiljölag (1988:950).</w:t>
      </w:r>
    </w:p>
    <w:p>
      <w:pPr>
        <w:spacing w:lineRule="auto" w:line="259" w:after="0" w:beforeAutospacing="0" w:afterAutospacing="0"/>
        <w:sectPr>
          <w:type w:val="nextPage"/>
          <w:pgSz w:w="11910" w:h="16840" w:code="0"/>
          <w:pgMar w:left="720" w:right="380" w:top="980" w:bottom="1260" w:header="720" w:footer="1050" w:gutter="0"/>
        </w:sectPr>
      </w:pPr>
      <w:bookmarkEnd w:id="54"/>
    </w:p>
    <w:p>
      <w:pPr>
        <w:pStyle w:val="P7"/>
        <w:rPr>
          <w:u w:val="none"/>
        </w:rPr>
      </w:pPr>
      <w:bookmarkStart w:id="55" w:name="PLANERINGSUNDERLAG"/>
      <w:bookmarkEnd w:id="55"/>
      <w:bookmarkStart w:id="56" w:name="_bookmark16"/>
      <w:bookmarkEnd w:id="56"/>
      <w:r>
        <w:rPr>
          <w:color w:val="007EB8"/>
          <w:u w:val="single" w:color="007EB8"/>
          <w:spacing w:val="-2"/>
        </w:rPr>
        <w:t>PLANERINGSUNDERLAG</w:t>
      </w:r>
    </w:p>
    <w:p>
      <w:pPr>
        <w:pStyle w:val="P5"/>
        <w:spacing w:lineRule="auto" w:line="259" w:before="83" w:beforeAutospacing="0" w:afterAutospacing="0"/>
        <w:ind w:left="873" w:right="918"/>
      </w:pPr>
      <w:r>
        <w:t>I</w:t>
      </w:r>
      <w:r>
        <w:rPr>
          <w:spacing w:val="-3"/>
        </w:rPr>
        <w:t xml:space="preserve"> </w:t>
      </w:r>
      <w:r>
        <w:t>detta</w:t>
      </w:r>
      <w:r>
        <w:rPr>
          <w:spacing w:val="-2"/>
        </w:rPr>
        <w:t xml:space="preserve"> </w:t>
      </w:r>
      <w:r>
        <w:t>kapitel</w:t>
      </w:r>
      <w:r>
        <w:rPr>
          <w:spacing w:val="-2"/>
        </w:rPr>
        <w:t xml:space="preserve"> </w:t>
      </w:r>
      <w:r>
        <w:t>redovisas</w:t>
      </w:r>
      <w:r>
        <w:rPr>
          <w:spacing w:val="-4"/>
        </w:rPr>
        <w:t xml:space="preserve"> </w:t>
      </w:r>
      <w:r>
        <w:t>en</w:t>
      </w:r>
      <w:r>
        <w:rPr>
          <w:spacing w:val="-3"/>
        </w:rPr>
        <w:t xml:space="preserve"> </w:t>
      </w:r>
      <w:r>
        <w:t>sammanställning</w:t>
      </w:r>
      <w:r>
        <w:rPr>
          <w:spacing w:val="-4"/>
        </w:rPr>
        <w:t xml:space="preserve"> </w:t>
      </w:r>
      <w:r>
        <w:t>av</w:t>
      </w:r>
      <w:r>
        <w:rPr>
          <w:spacing w:val="-2"/>
        </w:rPr>
        <w:t xml:space="preserve"> </w:t>
      </w:r>
      <w:r>
        <w:t>de</w:t>
      </w:r>
      <w:r>
        <w:rPr>
          <w:spacing w:val="-4"/>
        </w:rPr>
        <w:t xml:space="preserve"> </w:t>
      </w:r>
      <w:r>
        <w:t>planeringsunderlag</w:t>
      </w:r>
      <w:r>
        <w:rPr>
          <w:spacing w:val="-2"/>
        </w:rPr>
        <w:t xml:space="preserve"> </w:t>
      </w:r>
      <w:r>
        <w:t>som</w:t>
      </w:r>
      <w:r>
        <w:rPr>
          <w:spacing w:val="-3"/>
        </w:rPr>
        <w:t xml:space="preserve"> </w:t>
      </w:r>
      <w:r>
        <w:t>legat</w:t>
      </w:r>
      <w:r>
        <w:rPr>
          <w:spacing w:val="-3"/>
        </w:rPr>
        <w:t xml:space="preserve"> </w:t>
      </w:r>
      <w:r>
        <w:t>till</w:t>
      </w:r>
      <w:r>
        <w:rPr>
          <w:spacing w:val="-2"/>
        </w:rPr>
        <w:t xml:space="preserve"> </w:t>
      </w:r>
      <w:r>
        <w:t>grund</w:t>
      </w:r>
      <w:r>
        <w:rPr>
          <w:spacing w:val="-2"/>
        </w:rPr>
        <w:t xml:space="preserve"> </w:t>
      </w:r>
      <w:r>
        <w:t>för detaljplanens omfattning och utformning.</w:t>
      </w:r>
    </w:p>
    <w:p>
      <w:pPr>
        <w:pStyle w:val="P8"/>
        <w:spacing w:before="255" w:beforeAutospacing="0" w:afterAutospacing="0"/>
      </w:pPr>
      <w:bookmarkStart w:id="57" w:name="_bookmark17"/>
      <w:bookmarkEnd w:id="57"/>
      <w:r>
        <w:rPr>
          <w:color w:val="007EB8"/>
          <w:spacing w:val="-2"/>
        </w:rPr>
        <w:t>Kommunala</w:t>
      </w:r>
    </w:p>
    <w:p>
      <w:pPr>
        <w:pStyle w:val="P5"/>
        <w:spacing w:before="8" w:beforeAutospacing="0" w:afterAutospacing="0"/>
        <w:rPr>
          <w:rFonts w:ascii="Segoe UI" w:hAnsi="Segoe UI"/>
          <w:b w:val="1"/>
          <w:sz w:val="28"/>
        </w:rPr>
      </w:pPr>
    </w:p>
    <w:p>
      <w:pPr>
        <w:pStyle w:val="P5"/>
        <w:spacing w:before="1" w:beforeAutospacing="0" w:afterAutospacing="0"/>
        <w:ind w:left="756"/>
        <w:rPr>
          <w:rFonts w:ascii="Segoe UI" w:hAnsi="Segoe UI"/>
        </w:rPr>
      </w:pPr>
      <w:r>
        <w:rPr>
          <w:rFonts w:ascii="Segoe UI" w:hAnsi="Segoe UI"/>
          <w:color w:val="007EB8"/>
          <w:spacing w:val="-2"/>
        </w:rPr>
        <w:t>Översiktsplan</w:t>
      </w:r>
    </w:p>
    <w:p>
      <w:pPr>
        <w:pStyle w:val="P5"/>
        <w:spacing w:lineRule="auto" w:line="259" w:before="28" w:beforeAutospacing="0" w:afterAutospacing="0"/>
        <w:ind w:left="873"/>
      </w:pPr>
      <w:bookmarkStart w:id="58" w:name="pu_översiktsplan01"/>
      <w:r>
        <w:t xml:space="preserve">ÖP2040 – Översiktsplan för Örkelljunga kommun, 2024-02-24, </w:t>
      </w:r>
      <w:hyperlink xmlns:r="http://schemas.openxmlformats.org/officeDocument/2006/relationships" r:id="R2">
        <w:r>
          <w:rPr>
            <w:color w:val="0000FF"/>
            <w:u w:val="single" w:color="0000FF"/>
            <w:spacing w:val="-2"/>
          </w:rPr>
          <w:t>https://gisportal.perstorp.se/portal/apps/storymaps/collections/22980d98f55c476581748394ee</w:t>
        </w:r>
      </w:hyperlink>
      <w:r>
        <w:rPr>
          <w:color w:val="0000FF"/>
          <w:u w:val="none"/>
          <w:spacing w:val="-2"/>
        </w:rPr>
        <w:t xml:space="preserve"> </w:t>
      </w:r>
      <w:hyperlink xmlns:r="http://schemas.openxmlformats.org/officeDocument/2006/relationships" r:id="R3">
        <w:r>
          <w:rPr>
            <w:color w:val="0000FF"/>
            <w:u w:val="single" w:color="0000FF"/>
            <w:spacing w:val="-2"/>
          </w:rPr>
          <w:t>287f8d?item=1</w:t>
        </w:r>
      </w:hyperlink>
    </w:p>
    <w:p>
      <w:pPr>
        <w:pStyle w:val="P5"/>
        <w:spacing w:before="256" w:beforeAutospacing="0" w:afterAutospacing="0"/>
        <w:ind w:left="756"/>
        <w:rPr>
          <w:rFonts w:ascii="Segoe UI" w:hAnsi="Segoe UI"/>
        </w:rPr>
      </w:pPr>
      <w:bookmarkEnd w:id="58"/>
      <w:r>
        <w:rPr>
          <w:rFonts w:ascii="Segoe UI" w:hAnsi="Segoe UI"/>
          <w:color w:val="007EB8"/>
          <w:spacing w:val="-2"/>
        </w:rPr>
        <w:t>Detaljplan</w:t>
      </w:r>
    </w:p>
    <w:p>
      <w:pPr>
        <w:pStyle w:val="P5"/>
        <w:spacing w:lineRule="auto" w:line="259" w:before="28" w:beforeAutospacing="0" w:afterAutospacing="0"/>
        <w:ind w:left="873"/>
      </w:pPr>
      <w:bookmarkStart w:id="59" w:name="pu_detaljplan01"/>
      <w:r>
        <w:t xml:space="preserve">Förslag till ändring och utvigdning av stadsplan för kvarteret Rapphönan m.m (Ö5), 1962-12-14, </w:t>
      </w:r>
      <w:hyperlink xmlns:r="http://schemas.openxmlformats.org/officeDocument/2006/relationships" r:id="R4">
        <w:r>
          <w:rPr>
            <w:color w:val="0000FF"/>
            <w:u w:val="single" w:color="0000FF"/>
            <w:spacing w:val="-2"/>
          </w:rPr>
          <w:t>https://gisportal.perstorp.se/dokument/%C3%96rkelljunga/Plandokument/%C3%B65/%C3%</w:t>
        </w:r>
      </w:hyperlink>
      <w:r>
        <w:rPr>
          <w:color w:val="0000FF"/>
          <w:u w:val="none"/>
          <w:spacing w:val="-2"/>
        </w:rPr>
        <w:t xml:space="preserve"> </w:t>
      </w:r>
      <w:hyperlink xmlns:r="http://schemas.openxmlformats.org/officeDocument/2006/relationships" r:id="R5">
        <w:r>
          <w:rPr>
            <w:color w:val="0000FF"/>
            <w:u w:val="single" w:color="0000FF"/>
            <w:spacing w:val="-2"/>
          </w:rPr>
          <w:t>965%20Plankarta.pdf</w:t>
        </w:r>
      </w:hyperlink>
    </w:p>
    <w:p>
      <w:pPr>
        <w:pStyle w:val="P5"/>
        <w:spacing w:lineRule="auto" w:line="259" w:before="256" w:beforeAutospacing="0" w:afterAutospacing="0"/>
        <w:ind w:left="873" w:right="1245"/>
      </w:pPr>
      <w:r>
        <w:t>Förslag</w:t>
      </w:r>
      <w:r>
        <w:rPr>
          <w:spacing w:val="-3"/>
        </w:rPr>
        <w:t xml:space="preserve"> </w:t>
      </w:r>
      <w:r>
        <w:t>till</w:t>
      </w:r>
      <w:r>
        <w:rPr>
          <w:spacing w:val="-3"/>
        </w:rPr>
        <w:t xml:space="preserve"> </w:t>
      </w:r>
      <w:r>
        <w:t>stadsplan</w:t>
      </w:r>
      <w:r>
        <w:rPr>
          <w:spacing w:val="-4"/>
        </w:rPr>
        <w:t xml:space="preserve"> </w:t>
      </w:r>
      <w:r>
        <w:t>för</w:t>
      </w:r>
      <w:r>
        <w:rPr>
          <w:spacing w:val="-4"/>
        </w:rPr>
        <w:t xml:space="preserve"> </w:t>
      </w:r>
      <w:r>
        <w:t>del</w:t>
      </w:r>
      <w:r>
        <w:rPr>
          <w:spacing w:val="-3"/>
        </w:rPr>
        <w:t xml:space="preserve"> </w:t>
      </w:r>
      <w:r>
        <w:t>av</w:t>
      </w:r>
      <w:r>
        <w:rPr>
          <w:spacing w:val="-3"/>
        </w:rPr>
        <w:t xml:space="preserve"> </w:t>
      </w:r>
      <w:r>
        <w:t>Örkelljunga</w:t>
      </w:r>
      <w:r>
        <w:rPr>
          <w:spacing w:val="-3"/>
        </w:rPr>
        <w:t xml:space="preserve"> </w:t>
      </w:r>
      <w:r>
        <w:t>samhälle,</w:t>
      </w:r>
      <w:r>
        <w:rPr>
          <w:spacing w:val="-3"/>
        </w:rPr>
        <w:t xml:space="preserve"> </w:t>
      </w:r>
      <w:r>
        <w:t>fastigheten</w:t>
      </w:r>
      <w:r>
        <w:rPr>
          <w:spacing w:val="-6"/>
        </w:rPr>
        <w:t xml:space="preserve"> </w:t>
      </w:r>
      <w:r>
        <w:t>Turabygget</w:t>
      </w:r>
      <w:r>
        <w:rPr>
          <w:spacing w:val="-4"/>
        </w:rPr>
        <w:t xml:space="preserve"> </w:t>
      </w:r>
      <w:r>
        <w:t>1:14</w:t>
      </w:r>
      <w:r>
        <w:rPr>
          <w:spacing w:val="-3"/>
        </w:rPr>
        <w:t xml:space="preserve"> </w:t>
      </w:r>
      <w:r>
        <w:t>m.fl.</w:t>
      </w:r>
      <w:r>
        <w:rPr>
          <w:spacing w:val="-3"/>
        </w:rPr>
        <w:t xml:space="preserve"> </w:t>
      </w:r>
      <w:r>
        <w:t xml:space="preserve">(Ö11), </w:t>
      </w:r>
      <w:r>
        <w:rPr>
          <w:spacing w:val="-2"/>
        </w:rPr>
        <w:t>1966-12-08,</w:t>
      </w:r>
    </w:p>
    <w:p>
      <w:pPr>
        <w:pStyle w:val="P5"/>
        <w:ind w:left="873"/>
      </w:pPr>
      <w:hyperlink xmlns:r="http://schemas.openxmlformats.org/officeDocument/2006/relationships" r:id="R6">
        <w:r>
          <w:rPr>
            <w:color w:val="0000FF"/>
            <w:u w:val="single" w:color="0000FF"/>
            <w:spacing w:val="-2"/>
          </w:rPr>
          <w:t>https://gisportal.perstorp.se/dokument/%C3%96rkelljunga/Plandokument/%C3%B611/%C3</w:t>
        </w:r>
      </w:hyperlink>
    </w:p>
    <w:p>
      <w:pPr>
        <w:pStyle w:val="P5"/>
        <w:spacing w:before="20" w:beforeAutospacing="0" w:afterAutospacing="0"/>
        <w:ind w:left="873"/>
      </w:pPr>
      <w:hyperlink xmlns:r="http://schemas.openxmlformats.org/officeDocument/2006/relationships" r:id="R7">
        <w:r>
          <w:rPr>
            <w:color w:val="0000FF"/>
            <w:u w:val="single" w:color="0000FF"/>
            <w:spacing w:val="-2"/>
          </w:rPr>
          <w:t>%9611%20Plankarta.pdf</w:t>
        </w:r>
      </w:hyperlink>
    </w:p>
    <w:p>
      <w:pPr>
        <w:pStyle w:val="P5"/>
        <w:spacing w:before="10" w:beforeAutospacing="0" w:afterAutospacing="0"/>
      </w:pPr>
      <w:bookmarkEnd w:id="59"/>
    </w:p>
    <w:p>
      <w:pPr>
        <w:pStyle w:val="P5"/>
        <w:ind w:left="756"/>
        <w:rPr>
          <w:rFonts w:ascii="Segoe UI" w:hAnsi="Segoe UI"/>
        </w:rPr>
      </w:pPr>
      <w:bookmarkStart w:id="60" w:name="Undersökning enligt 6 kap. 6§ Miljöbalke"/>
      <w:bookmarkEnd w:id="60"/>
      <w:r>
        <w:rPr>
          <w:rFonts w:ascii="Segoe UI" w:hAnsi="Segoe UI"/>
          <w:color w:val="007EB8"/>
        </w:rPr>
        <w:t>Undersökning</w:t>
      </w:r>
      <w:r>
        <w:rPr>
          <w:rFonts w:ascii="Segoe UI" w:hAnsi="Segoe UI"/>
          <w:color w:val="007EB8"/>
          <w:spacing w:val="-3"/>
        </w:rPr>
        <w:t xml:space="preserve"> </w:t>
      </w:r>
      <w:r>
        <w:rPr>
          <w:rFonts w:ascii="Segoe UI" w:hAnsi="Segoe UI"/>
          <w:color w:val="007EB8"/>
        </w:rPr>
        <w:t>enligt</w:t>
      </w:r>
      <w:r>
        <w:rPr>
          <w:rFonts w:ascii="Segoe UI" w:hAnsi="Segoe UI"/>
          <w:color w:val="007EB8"/>
          <w:spacing w:val="-3"/>
        </w:rPr>
        <w:t xml:space="preserve"> </w:t>
      </w:r>
      <w:r>
        <w:rPr>
          <w:rFonts w:ascii="Segoe UI" w:hAnsi="Segoe UI"/>
          <w:color w:val="007EB8"/>
        </w:rPr>
        <w:t>6</w:t>
      </w:r>
      <w:r>
        <w:rPr>
          <w:rFonts w:ascii="Segoe UI" w:hAnsi="Segoe UI"/>
          <w:color w:val="007EB8"/>
          <w:spacing w:val="-1"/>
        </w:rPr>
        <w:t xml:space="preserve"> </w:t>
      </w:r>
      <w:r>
        <w:rPr>
          <w:rFonts w:ascii="Segoe UI" w:hAnsi="Segoe UI"/>
          <w:color w:val="007EB8"/>
        </w:rPr>
        <w:t>kap.</w:t>
      </w:r>
      <w:r>
        <w:rPr>
          <w:rFonts w:ascii="Segoe UI" w:hAnsi="Segoe UI"/>
          <w:color w:val="007EB8"/>
          <w:spacing w:val="-3"/>
        </w:rPr>
        <w:t xml:space="preserve"> </w:t>
      </w:r>
      <w:r>
        <w:rPr>
          <w:rFonts w:ascii="Segoe UI" w:hAnsi="Segoe UI"/>
          <w:color w:val="007EB8"/>
        </w:rPr>
        <w:t>6§</w:t>
      </w:r>
      <w:r>
        <w:rPr>
          <w:rFonts w:ascii="Segoe UI" w:hAnsi="Segoe UI"/>
          <w:color w:val="007EB8"/>
          <w:spacing w:val="-2"/>
        </w:rPr>
        <w:t xml:space="preserve"> Miljöbalken</w:t>
      </w:r>
    </w:p>
    <w:p>
      <w:pPr>
        <w:pStyle w:val="P5"/>
        <w:spacing w:lineRule="auto" w:line="259" w:before="29" w:beforeAutospacing="0" w:afterAutospacing="0"/>
        <w:ind w:left="873" w:right="894"/>
      </w:pPr>
      <w:bookmarkStart w:id="61" w:name="pu_undersökningenl6kap6_mb01"/>
      <w:r>
        <w:t>En undersökning om betydande miljöpåverkan har genomförts 2024-10-01. Planändringen bedöms inte påverka några parametrar i undersökningschecklistan. Upprättandet av planen bedöms vara förenligt med 3, 4 och 5 kap i miljöbalken. Genomförandet av ändringsplanen och dess påverkan på miljön bedöms inte medföra betydande miljöpåverkan. Detta innebär att det inte</w:t>
      </w:r>
      <w:r>
        <w:rPr>
          <w:spacing w:val="-3"/>
        </w:rPr>
        <w:t xml:space="preserve"> </w:t>
      </w:r>
      <w:r>
        <w:t>finns</w:t>
      </w:r>
      <w:r>
        <w:rPr>
          <w:spacing w:val="-2"/>
        </w:rPr>
        <w:t xml:space="preserve"> </w:t>
      </w:r>
      <w:r>
        <w:t>något</w:t>
      </w:r>
      <w:r>
        <w:rPr>
          <w:spacing w:val="-4"/>
        </w:rPr>
        <w:t xml:space="preserve"> </w:t>
      </w:r>
      <w:r>
        <w:t>krav</w:t>
      </w:r>
      <w:r>
        <w:rPr>
          <w:spacing w:val="-3"/>
        </w:rPr>
        <w:t xml:space="preserve"> </w:t>
      </w:r>
      <w:r>
        <w:t>på</w:t>
      </w:r>
      <w:r>
        <w:rPr>
          <w:spacing w:val="-3"/>
        </w:rPr>
        <w:t xml:space="preserve"> </w:t>
      </w:r>
      <w:r>
        <w:t>en</w:t>
      </w:r>
      <w:r>
        <w:rPr>
          <w:spacing w:val="-4"/>
        </w:rPr>
        <w:t xml:space="preserve"> </w:t>
      </w:r>
      <w:r>
        <w:t>särskild</w:t>
      </w:r>
      <w:r>
        <w:rPr>
          <w:spacing w:val="-3"/>
        </w:rPr>
        <w:t xml:space="preserve"> </w:t>
      </w:r>
      <w:r>
        <w:t>miljöbedömning.</w:t>
      </w:r>
      <w:r>
        <w:rPr>
          <w:spacing w:val="-3"/>
        </w:rPr>
        <w:t xml:space="preserve"> </w:t>
      </w:r>
      <w:r>
        <w:t>Handlingen</w:t>
      </w:r>
      <w:r>
        <w:rPr>
          <w:spacing w:val="-4"/>
        </w:rPr>
        <w:t xml:space="preserve"> </w:t>
      </w:r>
      <w:r>
        <w:t>finns</w:t>
      </w:r>
      <w:r>
        <w:rPr>
          <w:spacing w:val="-2"/>
        </w:rPr>
        <w:t xml:space="preserve"> </w:t>
      </w:r>
      <w:r>
        <w:t>tillgänglig</w:t>
      </w:r>
      <w:r>
        <w:rPr>
          <w:spacing w:val="-3"/>
        </w:rPr>
        <w:t xml:space="preserve"> </w:t>
      </w:r>
      <w:r>
        <w:t>hos</w:t>
      </w:r>
      <w:r>
        <w:rPr>
          <w:spacing w:val="-2"/>
        </w:rPr>
        <w:t xml:space="preserve"> </w:t>
      </w:r>
      <w:r>
        <w:t>Kultur-</w:t>
      </w:r>
      <w:r>
        <w:rPr>
          <w:spacing w:val="-4"/>
        </w:rPr>
        <w:t xml:space="preserve"> </w:t>
      </w:r>
      <w:r>
        <w:t xml:space="preserve">och </w:t>
      </w:r>
      <w:r>
        <w:rPr>
          <w:spacing w:val="-2"/>
        </w:rPr>
        <w:t>samhällsutvecklingsförvaltningen.</w:t>
      </w:r>
    </w:p>
    <w:p>
      <w:pPr>
        <w:pStyle w:val="P5"/>
        <w:spacing w:before="255" w:beforeAutospacing="0" w:afterAutospacing="0"/>
        <w:ind w:left="873"/>
        <w:rPr>
          <w:rFonts w:ascii="Segoe UI" w:hAnsi="Segoe UI"/>
        </w:rPr>
      </w:pPr>
      <w:bookmarkEnd w:id="61"/>
      <w:r>
        <w:rPr>
          <w:rFonts w:ascii="Segoe UI" w:hAnsi="Segoe UI"/>
          <w:color w:val="007EB8"/>
          <w:spacing w:val="-2"/>
        </w:rPr>
        <w:t>Kulturmiljöprogram</w:t>
      </w:r>
    </w:p>
    <w:p>
      <w:pPr>
        <w:pStyle w:val="P5"/>
        <w:spacing w:lineRule="auto" w:line="259" w:before="25" w:beforeAutospacing="0" w:afterAutospacing="0"/>
        <w:ind w:left="873" w:right="821"/>
      </w:pPr>
      <w:bookmarkStart w:id="62" w:name="pu_kulturmiljöprogram01"/>
      <w:r>
        <w:t>Kulturmiljöprogram</w:t>
      </w:r>
      <w:r>
        <w:rPr>
          <w:spacing w:val="-7"/>
        </w:rPr>
        <w:t xml:space="preserve"> </w:t>
      </w:r>
      <w:r>
        <w:t>för</w:t>
      </w:r>
      <w:r>
        <w:rPr>
          <w:spacing w:val="-5"/>
        </w:rPr>
        <w:t xml:space="preserve"> </w:t>
      </w:r>
      <w:r>
        <w:t>Örkelljunga</w:t>
      </w:r>
      <w:r>
        <w:rPr>
          <w:spacing w:val="-6"/>
        </w:rPr>
        <w:t xml:space="preserve"> </w:t>
      </w:r>
      <w:r>
        <w:t>kommun,</w:t>
      </w:r>
      <w:r>
        <w:rPr>
          <w:spacing w:val="-6"/>
        </w:rPr>
        <w:t xml:space="preserve"> </w:t>
      </w:r>
      <w:r>
        <w:t>2023-12-18</w:t>
      </w:r>
      <w:r>
        <w:rPr>
          <w:spacing w:val="-6"/>
        </w:rPr>
        <w:t xml:space="preserve"> </w:t>
      </w:r>
      <w:r>
        <w:t>KF</w:t>
      </w:r>
      <w:r>
        <w:rPr>
          <w:spacing w:val="-7"/>
        </w:rPr>
        <w:t xml:space="preserve"> </w:t>
      </w:r>
      <w:r>
        <w:t xml:space="preserve">§144, </w:t>
      </w:r>
      <w:hyperlink xmlns:r="http://schemas.openxmlformats.org/officeDocument/2006/relationships" r:id="R8">
        <w:r>
          <w:rPr>
            <w:color w:val="0000FF"/>
            <w:u w:val="single" w:color="0000FF"/>
            <w:spacing w:val="-2"/>
          </w:rPr>
          <w:t>http://www.orkelljunga.se/kulturmiljo</w:t>
        </w:r>
      </w:hyperlink>
    </w:p>
    <w:p>
      <w:pPr>
        <w:pStyle w:val="P5"/>
        <w:spacing w:before="233" w:beforeAutospacing="0" w:afterAutospacing="0"/>
        <w:rPr>
          <w:sz w:val="28"/>
        </w:rPr>
      </w:pPr>
      <w:bookmarkEnd w:id="62"/>
    </w:p>
    <w:p>
      <w:pPr>
        <w:pStyle w:val="P8"/>
      </w:pPr>
      <w:bookmarkStart w:id="63" w:name="Annat"/>
      <w:bookmarkEnd w:id="63"/>
      <w:bookmarkStart w:id="64" w:name="_bookmark18"/>
      <w:bookmarkEnd w:id="64"/>
      <w:r>
        <w:rPr>
          <w:color w:val="007EB8"/>
          <w:spacing w:val="-2"/>
        </w:rPr>
        <w:t>Annat</w:t>
      </w:r>
    </w:p>
    <w:p>
      <w:pPr>
        <w:pStyle w:val="P5"/>
        <w:spacing w:before="33" w:beforeAutospacing="0" w:afterAutospacing="0"/>
        <w:ind w:left="756"/>
        <w:rPr>
          <w:rFonts w:ascii="Segoe UI" w:hAnsi="Segoe UI"/>
        </w:rPr>
      </w:pPr>
      <w:r>
        <w:rPr>
          <w:rFonts w:ascii="Segoe UI" w:hAnsi="Segoe UI"/>
          <w:color w:val="007EB8"/>
          <w:spacing w:val="-2"/>
        </w:rPr>
        <w:t>Fornlämningar</w:t>
      </w:r>
    </w:p>
    <w:p>
      <w:pPr>
        <w:pStyle w:val="P5"/>
        <w:spacing w:before="24" w:beforeAutospacing="0" w:afterAutospacing="0"/>
        <w:ind w:left="755"/>
      </w:pPr>
      <w:bookmarkStart w:id="65" w:name="pu_fornlämningar01"/>
      <w:hyperlink xmlns:r="http://schemas.openxmlformats.org/officeDocument/2006/relationships" r:id="R9">
        <w:r>
          <w:rPr>
            <w:color w:val="0000FF"/>
            <w:u w:val="single" w:color="0000FF"/>
            <w:spacing w:val="-2"/>
          </w:rPr>
          <w:t>https://app.raa.se/open/fornsok/</w:t>
        </w:r>
      </w:hyperlink>
    </w:p>
    <w:p>
      <w:pPr>
        <w:spacing w:after="0" w:beforeAutospacing="0" w:afterAutospacing="0"/>
        <w:sectPr>
          <w:type w:val="nextPage"/>
          <w:pgSz w:w="11910" w:h="16840" w:code="0"/>
          <w:pgMar w:left="720" w:right="380" w:top="980" w:bottom="1260" w:header="720" w:footer="1050" w:gutter="0"/>
        </w:sectPr>
      </w:pPr>
      <w:bookmarkEnd w:id="65"/>
    </w:p>
    <w:p>
      <w:pPr>
        <w:pStyle w:val="P7"/>
        <w:jc w:val="both"/>
        <w:rPr>
          <w:u w:val="none"/>
        </w:rPr>
      </w:pPr>
      <w:bookmarkStart w:id="66" w:name="MOTIV TILL DETALJPLANENS REGLERINGAR"/>
      <w:bookmarkEnd w:id="66"/>
      <w:bookmarkStart w:id="67" w:name="_bookmark19"/>
      <w:bookmarkEnd w:id="67"/>
      <w:r>
        <w:rPr>
          <w:color w:val="007EB8"/>
          <w:u w:val="single" w:color="007EB8"/>
        </w:rPr>
        <w:t>MOTIV</w:t>
      </w:r>
      <w:r>
        <w:rPr>
          <w:color w:val="007EB8"/>
          <w:u w:val="single" w:color="007EB8"/>
          <w:spacing w:val="-13"/>
        </w:rPr>
        <w:t xml:space="preserve"> </w:t>
      </w:r>
      <w:r>
        <w:rPr>
          <w:color w:val="007EB8"/>
          <w:u w:val="single" w:color="007EB8"/>
        </w:rPr>
        <w:t>TILL</w:t>
      </w:r>
      <w:r>
        <w:rPr>
          <w:color w:val="007EB8"/>
          <w:u w:val="single" w:color="007EB8"/>
          <w:spacing w:val="-11"/>
        </w:rPr>
        <w:t xml:space="preserve"> </w:t>
      </w:r>
      <w:r>
        <w:rPr>
          <w:color w:val="007EB8"/>
          <w:u w:val="single" w:color="007EB8"/>
        </w:rPr>
        <w:t>DETALJPLANENS</w:t>
      </w:r>
      <w:r>
        <w:rPr>
          <w:color w:val="007EB8"/>
          <w:u w:val="single" w:color="007EB8"/>
          <w:spacing w:val="-13"/>
        </w:rPr>
        <w:t xml:space="preserve"> </w:t>
      </w:r>
      <w:r>
        <w:rPr>
          <w:color w:val="007EB8"/>
          <w:u w:val="single" w:color="007EB8"/>
          <w:spacing w:val="-2"/>
        </w:rPr>
        <w:t>REGLERINGAR</w:t>
      </w:r>
    </w:p>
    <w:p>
      <w:pPr>
        <w:pStyle w:val="P5"/>
        <w:spacing w:lineRule="auto" w:line="259" w:before="83" w:beforeAutospacing="0" w:afterAutospacing="0"/>
        <w:ind w:left="873" w:right="1418"/>
        <w:jc w:val="both"/>
      </w:pPr>
      <w:r>
        <w:t>Planförslaget</w:t>
      </w:r>
      <w:r>
        <w:rPr>
          <w:spacing w:val="-2"/>
        </w:rPr>
        <w:t xml:space="preserve"> </w:t>
      </w:r>
      <w:r>
        <w:t>är</w:t>
      </w:r>
      <w:r>
        <w:rPr>
          <w:spacing w:val="-2"/>
        </w:rPr>
        <w:t xml:space="preserve"> </w:t>
      </w:r>
      <w:r>
        <w:t>en</w:t>
      </w:r>
      <w:r>
        <w:rPr>
          <w:spacing w:val="-4"/>
        </w:rPr>
        <w:t xml:space="preserve"> </w:t>
      </w:r>
      <w:r>
        <w:t>ändring</w:t>
      </w:r>
      <w:r>
        <w:rPr>
          <w:spacing w:val="-1"/>
        </w:rPr>
        <w:t xml:space="preserve"> </w:t>
      </w:r>
      <w:r>
        <w:t>av</w:t>
      </w:r>
      <w:r>
        <w:rPr>
          <w:spacing w:val="-1"/>
        </w:rPr>
        <w:t xml:space="preserve"> </w:t>
      </w:r>
      <w:r>
        <w:t>detaljplan.</w:t>
      </w:r>
      <w:r>
        <w:rPr>
          <w:spacing w:val="-1"/>
        </w:rPr>
        <w:t xml:space="preserve"> </w:t>
      </w:r>
      <w:r>
        <w:t>Eftersom</w:t>
      </w:r>
      <w:r>
        <w:rPr>
          <w:spacing w:val="-4"/>
        </w:rPr>
        <w:t xml:space="preserve"> </w:t>
      </w:r>
      <w:r>
        <w:t>det</w:t>
      </w:r>
      <w:r>
        <w:rPr>
          <w:spacing w:val="-2"/>
        </w:rPr>
        <w:t xml:space="preserve"> </w:t>
      </w:r>
      <w:r>
        <w:t>endast</w:t>
      </w:r>
      <w:r>
        <w:rPr>
          <w:spacing w:val="-2"/>
        </w:rPr>
        <w:t xml:space="preserve"> </w:t>
      </w:r>
      <w:r>
        <w:t>får</w:t>
      </w:r>
      <w:r>
        <w:rPr>
          <w:spacing w:val="-2"/>
        </w:rPr>
        <w:t xml:space="preserve"> </w:t>
      </w:r>
      <w:r>
        <w:t>finnas en</w:t>
      </w:r>
      <w:r>
        <w:rPr>
          <w:spacing w:val="-2"/>
        </w:rPr>
        <w:t xml:space="preserve"> </w:t>
      </w:r>
      <w:r>
        <w:t>plankarta</w:t>
      </w:r>
      <w:r>
        <w:rPr>
          <w:spacing w:val="-1"/>
        </w:rPr>
        <w:t xml:space="preserve"> </w:t>
      </w:r>
      <w:r>
        <w:t>för</w:t>
      </w:r>
      <w:r>
        <w:rPr>
          <w:spacing w:val="-2"/>
        </w:rPr>
        <w:t xml:space="preserve"> </w:t>
      </w:r>
      <w:r>
        <w:t>ett geografiskt</w:t>
      </w:r>
      <w:r>
        <w:rPr>
          <w:spacing w:val="-3"/>
        </w:rPr>
        <w:t xml:space="preserve"> </w:t>
      </w:r>
      <w:r>
        <w:t>område</w:t>
      </w:r>
      <w:r>
        <w:rPr>
          <w:spacing w:val="-4"/>
        </w:rPr>
        <w:t xml:space="preserve"> </w:t>
      </w:r>
      <w:r>
        <w:t>enligt</w:t>
      </w:r>
      <w:r>
        <w:rPr>
          <w:spacing w:val="-5"/>
        </w:rPr>
        <w:t xml:space="preserve"> </w:t>
      </w:r>
      <w:r>
        <w:t>4</w:t>
      </w:r>
      <w:r>
        <w:rPr>
          <w:spacing w:val="-2"/>
        </w:rPr>
        <w:t xml:space="preserve"> </w:t>
      </w:r>
      <w:r>
        <w:t>kap.</w:t>
      </w:r>
      <w:r>
        <w:rPr>
          <w:spacing w:val="-2"/>
        </w:rPr>
        <w:t xml:space="preserve"> </w:t>
      </w:r>
      <w:r>
        <w:t>30</w:t>
      </w:r>
      <w:r>
        <w:rPr>
          <w:spacing w:val="-2"/>
        </w:rPr>
        <w:t xml:space="preserve"> </w:t>
      </w:r>
      <w:r>
        <w:t>§</w:t>
      </w:r>
      <w:r>
        <w:rPr>
          <w:spacing w:val="-2"/>
        </w:rPr>
        <w:t xml:space="preserve"> </w:t>
      </w:r>
      <w:r>
        <w:t>PBL</w:t>
      </w:r>
      <w:r>
        <w:rPr>
          <w:spacing w:val="-3"/>
        </w:rPr>
        <w:t xml:space="preserve"> </w:t>
      </w:r>
      <w:r>
        <w:t>redovisas</w:t>
      </w:r>
      <w:r>
        <w:rPr>
          <w:spacing w:val="-4"/>
        </w:rPr>
        <w:t xml:space="preserve"> </w:t>
      </w:r>
      <w:r>
        <w:t>därför</w:t>
      </w:r>
      <w:r>
        <w:rPr>
          <w:spacing w:val="-3"/>
        </w:rPr>
        <w:t xml:space="preserve"> </w:t>
      </w:r>
      <w:r>
        <w:t>ändringarna</w:t>
      </w:r>
      <w:r>
        <w:rPr>
          <w:spacing w:val="-2"/>
        </w:rPr>
        <w:t xml:space="preserve"> </w:t>
      </w:r>
      <w:r>
        <w:t>på</w:t>
      </w:r>
      <w:r>
        <w:rPr>
          <w:spacing w:val="-2"/>
        </w:rPr>
        <w:t xml:space="preserve"> </w:t>
      </w:r>
      <w:r>
        <w:t>den</w:t>
      </w:r>
      <w:r>
        <w:rPr>
          <w:spacing w:val="-3"/>
        </w:rPr>
        <w:t xml:space="preserve"> </w:t>
      </w:r>
      <w:r>
        <w:t xml:space="preserve">ursprungliga </w:t>
      </w:r>
      <w:r>
        <w:rPr>
          <w:spacing w:val="-2"/>
        </w:rPr>
        <w:t>plankartan.</w:t>
      </w:r>
    </w:p>
    <w:p>
      <w:pPr>
        <w:pStyle w:val="P5"/>
        <w:spacing w:before="7" w:beforeAutospacing="0" w:afterAutospacing="0"/>
        <w:rPr>
          <w:sz w:val="20"/>
        </w:rPr>
      </w:pPr>
      <w:r>
        <w:drawing>
          <wp:anchor xmlns:wp="http://schemas.openxmlformats.org/drawingml/2006/wordprocessingDrawing" distT="0" distB="0" distL="0" distR="0" simplePos="0" relativeHeight="487220751" behindDoc="1" locked="0" layoutInCell="1" allowOverlap="1">
            <wp:simplePos x="0" y="0"/>
            <wp:positionH relativeFrom="page">
              <wp:posOffset>1011555</wp:posOffset>
            </wp:positionH>
            <wp:positionV relativeFrom="paragraph">
              <wp:posOffset>162560</wp:posOffset>
            </wp:positionV>
            <wp:extent cx="5628005" cy="3972560"/>
            <wp:effectExtent l="0" t="0" r="0" b="0"/>
            <wp:wrapTopAndBottom/>
            <wp:docPr id="16" name="Image 16"/>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dpi="0">
                    <a:blip xmlns:r="http://schemas.openxmlformats.org/officeDocument/2006/relationships" r:embed="Relimage12" cstate="print"/>
                    <a:srcRect/>
                    <a:stretch>
                      <a:fillRect/>
                    </a:stretch>
                  </pic:blipFill>
                  <pic:spPr>
                    <a:xfrm>
                      <a:off x="0" y="0"/>
                      <a:ext cx="5628105" cy="3973067"/>
                    </a:xfrm>
                    <a:prstGeom prst="rect"/>
                  </pic:spPr>
                </pic:pic>
              </a:graphicData>
            </a:graphic>
          </wp:anchor>
        </w:drawing>
      </w:r>
    </w:p>
    <w:p>
      <w:pPr>
        <w:spacing w:lineRule="auto" w:line="259" w:before="204" w:beforeAutospacing="0" w:afterAutospacing="0"/>
        <w:ind w:firstLine="0" w:left="873" w:right="821"/>
        <w:jc w:val="left"/>
        <w:rPr>
          <w:sz w:val="20"/>
        </w:rPr>
      </w:pPr>
      <w:r>
        <w:rPr>
          <w:color w:val="2E5395"/>
          <w:sz w:val="20"/>
        </w:rPr>
        <w:t>Figur</w:t>
      </w:r>
      <w:r>
        <w:rPr>
          <w:color w:val="2E5395"/>
          <w:sz w:val="20"/>
          <w:spacing w:val="-2"/>
        </w:rPr>
        <w:t xml:space="preserve"> </w:t>
      </w:r>
      <w:r>
        <w:rPr>
          <w:color w:val="2E5395"/>
          <w:sz w:val="20"/>
        </w:rPr>
        <w:t>11</w:t>
      </w:r>
      <w:r>
        <w:rPr>
          <w:color w:val="2E5395"/>
          <w:sz w:val="20"/>
          <w:spacing w:val="-3"/>
        </w:rPr>
        <w:t xml:space="preserve"> </w:t>
      </w:r>
      <w:r>
        <w:rPr>
          <w:color w:val="2E5395"/>
          <w:sz w:val="20"/>
        </w:rPr>
        <w:t>Ändringar</w:t>
      </w:r>
      <w:r>
        <w:rPr>
          <w:color w:val="2E5395"/>
          <w:sz w:val="20"/>
          <w:spacing w:val="-2"/>
        </w:rPr>
        <w:t xml:space="preserve"> </w:t>
      </w:r>
      <w:r>
        <w:rPr>
          <w:color w:val="2E5395"/>
          <w:sz w:val="20"/>
        </w:rPr>
        <w:t>redovisas</w:t>
      </w:r>
      <w:r>
        <w:rPr>
          <w:color w:val="2E5395"/>
          <w:sz w:val="20"/>
          <w:spacing w:val="-4"/>
        </w:rPr>
        <w:t xml:space="preserve"> </w:t>
      </w:r>
      <w:r>
        <w:rPr>
          <w:color w:val="2E5395"/>
          <w:sz w:val="20"/>
        </w:rPr>
        <w:t>på</w:t>
      </w:r>
      <w:r>
        <w:rPr>
          <w:color w:val="2E5395"/>
          <w:sz w:val="20"/>
          <w:spacing w:val="-2"/>
        </w:rPr>
        <w:t xml:space="preserve"> </w:t>
      </w:r>
      <w:r>
        <w:rPr>
          <w:color w:val="2E5395"/>
          <w:sz w:val="20"/>
        </w:rPr>
        <w:t>den</w:t>
      </w:r>
      <w:r>
        <w:rPr>
          <w:color w:val="2E5395"/>
          <w:sz w:val="20"/>
          <w:spacing w:val="-4"/>
        </w:rPr>
        <w:t xml:space="preserve"> </w:t>
      </w:r>
      <w:r>
        <w:rPr>
          <w:color w:val="2E5395"/>
          <w:sz w:val="20"/>
        </w:rPr>
        <w:t>ursprungliga</w:t>
      </w:r>
      <w:r>
        <w:rPr>
          <w:color w:val="2E5395"/>
          <w:sz w:val="20"/>
          <w:spacing w:val="-2"/>
        </w:rPr>
        <w:t xml:space="preserve"> </w:t>
      </w:r>
      <w:r>
        <w:rPr>
          <w:color w:val="2E5395"/>
          <w:sz w:val="20"/>
        </w:rPr>
        <w:t>plankartan</w:t>
      </w:r>
      <w:r>
        <w:rPr>
          <w:color w:val="2E5395"/>
          <w:sz w:val="20"/>
          <w:spacing w:val="-4"/>
        </w:rPr>
        <w:t xml:space="preserve"> </w:t>
      </w:r>
      <w:r>
        <w:rPr>
          <w:color w:val="2E5395"/>
          <w:sz w:val="20"/>
        </w:rPr>
        <w:t>och</w:t>
      </w:r>
      <w:r>
        <w:rPr>
          <w:color w:val="2E5395"/>
          <w:sz w:val="20"/>
          <w:spacing w:val="-4"/>
        </w:rPr>
        <w:t xml:space="preserve"> </w:t>
      </w:r>
      <w:r>
        <w:rPr>
          <w:color w:val="2E5395"/>
          <w:sz w:val="20"/>
        </w:rPr>
        <w:t>blir</w:t>
      </w:r>
      <w:r>
        <w:rPr>
          <w:color w:val="2E5395"/>
          <w:sz w:val="20"/>
          <w:spacing w:val="-2"/>
        </w:rPr>
        <w:t xml:space="preserve"> </w:t>
      </w:r>
      <w:r>
        <w:rPr>
          <w:color w:val="2E5395"/>
          <w:sz w:val="20"/>
        </w:rPr>
        <w:t>vid</w:t>
      </w:r>
      <w:r>
        <w:rPr>
          <w:color w:val="2E5395"/>
          <w:sz w:val="20"/>
          <w:spacing w:val="-2"/>
        </w:rPr>
        <w:t xml:space="preserve"> </w:t>
      </w:r>
      <w:r>
        <w:rPr>
          <w:color w:val="2E5395"/>
          <w:sz w:val="20"/>
        </w:rPr>
        <w:t>laga</w:t>
      </w:r>
      <w:r>
        <w:rPr>
          <w:color w:val="2E5395"/>
          <w:sz w:val="20"/>
          <w:spacing w:val="-2"/>
        </w:rPr>
        <w:t xml:space="preserve"> </w:t>
      </w:r>
      <w:r>
        <w:rPr>
          <w:color w:val="2E5395"/>
          <w:sz w:val="20"/>
        </w:rPr>
        <w:t>kraft</w:t>
      </w:r>
      <w:r>
        <w:rPr>
          <w:color w:val="2E5395"/>
          <w:sz w:val="20"/>
          <w:spacing w:val="-4"/>
        </w:rPr>
        <w:t xml:space="preserve"> </w:t>
      </w:r>
      <w:r>
        <w:rPr>
          <w:color w:val="2E5395"/>
          <w:sz w:val="20"/>
        </w:rPr>
        <w:t>den</w:t>
      </w:r>
      <w:r>
        <w:rPr>
          <w:color w:val="2E5395"/>
          <w:sz w:val="20"/>
          <w:spacing w:val="-4"/>
        </w:rPr>
        <w:t xml:space="preserve"> </w:t>
      </w:r>
      <w:r>
        <w:rPr>
          <w:color w:val="2E5395"/>
          <w:sz w:val="20"/>
        </w:rPr>
        <w:t>plankarta</w:t>
      </w:r>
      <w:r>
        <w:rPr>
          <w:color w:val="2E5395"/>
          <w:sz w:val="20"/>
          <w:spacing w:val="-2"/>
        </w:rPr>
        <w:t xml:space="preserve"> </w:t>
      </w:r>
      <w:r>
        <w:rPr>
          <w:color w:val="2E5395"/>
          <w:sz w:val="20"/>
        </w:rPr>
        <w:t>som</w:t>
      </w:r>
      <w:r>
        <w:rPr>
          <w:color w:val="2E5395"/>
          <w:sz w:val="20"/>
          <w:spacing w:val="-3"/>
        </w:rPr>
        <w:t xml:space="preserve"> </w:t>
      </w:r>
      <w:r>
        <w:rPr>
          <w:color w:val="2E5395"/>
          <w:sz w:val="20"/>
        </w:rPr>
        <w:t>gäller</w:t>
      </w:r>
      <w:r>
        <w:rPr>
          <w:color w:val="2E5395"/>
          <w:sz w:val="20"/>
          <w:spacing w:val="-2"/>
        </w:rPr>
        <w:t xml:space="preserve"> </w:t>
      </w:r>
      <w:r>
        <w:rPr>
          <w:color w:val="2E5395"/>
          <w:sz w:val="20"/>
        </w:rPr>
        <w:t xml:space="preserve">för </w:t>
      </w:r>
      <w:r>
        <w:rPr>
          <w:color w:val="2E5395"/>
          <w:sz w:val="20"/>
          <w:spacing w:val="-2"/>
        </w:rPr>
        <w:t>området.</w:t>
      </w:r>
    </w:p>
    <w:p>
      <w:pPr>
        <w:pStyle w:val="P5"/>
        <w:spacing w:before="32" w:beforeAutospacing="0" w:afterAutospacing="0"/>
        <w:rPr>
          <w:sz w:val="20"/>
        </w:rPr>
      </w:pPr>
    </w:p>
    <w:p>
      <w:pPr>
        <w:pStyle w:val="P5"/>
        <w:spacing w:lineRule="auto" w:line="259" w:beforeAutospacing="0" w:afterAutospacing="0"/>
        <w:ind w:left="873" w:right="821"/>
      </w:pPr>
      <w:r>
        <w:t>Vid</w:t>
      </w:r>
      <w:r>
        <w:rPr>
          <w:spacing w:val="-2"/>
        </w:rPr>
        <w:t xml:space="preserve"> </w:t>
      </w:r>
      <w:r>
        <w:t>ändring</w:t>
      </w:r>
      <w:r>
        <w:rPr>
          <w:spacing w:val="-2"/>
        </w:rPr>
        <w:t xml:space="preserve"> </w:t>
      </w:r>
      <w:r>
        <w:t>av</w:t>
      </w:r>
      <w:r>
        <w:rPr>
          <w:spacing w:val="-2"/>
        </w:rPr>
        <w:t xml:space="preserve"> </w:t>
      </w:r>
      <w:r>
        <w:t>en</w:t>
      </w:r>
      <w:r>
        <w:rPr>
          <w:spacing w:val="-3"/>
        </w:rPr>
        <w:t xml:space="preserve"> </w:t>
      </w:r>
      <w:r>
        <w:t>detaljplan</w:t>
      </w:r>
      <w:r>
        <w:rPr>
          <w:spacing w:val="-3"/>
        </w:rPr>
        <w:t xml:space="preserve"> </w:t>
      </w:r>
      <w:r>
        <w:t>som</w:t>
      </w:r>
      <w:r>
        <w:rPr>
          <w:spacing w:val="-3"/>
        </w:rPr>
        <w:t xml:space="preserve"> </w:t>
      </w:r>
      <w:r>
        <w:t>påbörjats</w:t>
      </w:r>
      <w:r>
        <w:rPr>
          <w:spacing w:val="-4"/>
        </w:rPr>
        <w:t xml:space="preserve"> </w:t>
      </w:r>
      <w:r>
        <w:t>efter</w:t>
      </w:r>
      <w:r>
        <w:rPr>
          <w:spacing w:val="-3"/>
        </w:rPr>
        <w:t xml:space="preserve"> </w:t>
      </w:r>
      <w:r>
        <w:t>2021-12-31</w:t>
      </w:r>
      <w:r>
        <w:rPr>
          <w:spacing w:val="-2"/>
        </w:rPr>
        <w:t xml:space="preserve"> </w:t>
      </w:r>
      <w:r>
        <w:t>ska</w:t>
      </w:r>
      <w:r>
        <w:rPr>
          <w:spacing w:val="-2"/>
        </w:rPr>
        <w:t xml:space="preserve"> </w:t>
      </w:r>
      <w:r>
        <w:t>de</w:t>
      </w:r>
      <w:r>
        <w:rPr>
          <w:spacing w:val="-2"/>
        </w:rPr>
        <w:t xml:space="preserve"> </w:t>
      </w:r>
      <w:r>
        <w:t>planbestämmelser</w:t>
      </w:r>
      <w:r>
        <w:rPr>
          <w:spacing w:val="-3"/>
        </w:rPr>
        <w:t xml:space="preserve"> </w:t>
      </w:r>
      <w:r>
        <w:t>som</w:t>
      </w:r>
      <w:r>
        <w:rPr>
          <w:spacing w:val="-5"/>
        </w:rPr>
        <w:t xml:space="preserve"> </w:t>
      </w:r>
      <w:r>
        <w:t xml:space="preserve">ändras upprättas digitalt enligt Boverkets föreskrifter om detaljplan (2020:5). De planbestämmelser som ändras får en ny genomförandetid. Genomförandetiden kopplas digitalt till de ändrade </w:t>
      </w:r>
      <w:r>
        <w:rPr>
          <w:spacing w:val="-2"/>
        </w:rPr>
        <w:t>bestämmelserna.</w:t>
      </w:r>
    </w:p>
    <w:p>
      <w:pPr>
        <w:spacing w:lineRule="auto" w:line="259" w:after="0" w:beforeAutospacing="0" w:afterAutospacing="0"/>
        <w:sectPr>
          <w:type w:val="nextPage"/>
          <w:pgSz w:w="11910" w:h="16840" w:code="0"/>
          <w:pgMar w:left="720" w:right="380" w:top="980" w:bottom="1260" w:header="720" w:footer="1050" w:gutter="0"/>
        </w:sectPr>
      </w:pPr>
    </w:p>
    <w:p>
      <w:pPr>
        <w:pStyle w:val="P5"/>
        <w:spacing w:before="67" w:beforeAutospacing="0" w:afterAutospacing="0"/>
        <w:rPr>
          <w:sz w:val="20"/>
        </w:rPr>
      </w:pPr>
    </w:p>
    <w:p>
      <w:pPr>
        <w:pStyle w:val="P5"/>
        <w:ind w:left="873"/>
        <w:rPr>
          <w:sz w:val="20"/>
        </w:rPr>
      </w:pPr>
      <w:r>
        <w:rPr>
          <w:sz w:val="20"/>
        </w:rPr>
        <w:drawing>
          <wp:inline xmlns:wp="http://schemas.openxmlformats.org/drawingml/2006/wordprocessingDrawing" distT="0" distB="0" distL="0" distR="0">
            <wp:extent cx="5542280" cy="3415665"/>
            <wp:effectExtent l="0" t="0" r="0" b="0"/>
            <wp:docPr id="17" name="Image 17" descr="En bild som visar diagram, Plan, text, schematisk  Automatiskt genererad beskrivning "/>
            <wp:cNvGraphicFramePr/>
            <a:graphic xmlns:a="http://schemas.openxmlformats.org/drawingml/2006/main">
              <a:graphicData uri="http://schemas.openxmlformats.org/drawingml/2006/picture">
                <pic:pic xmlns:pic="http://schemas.openxmlformats.org/drawingml/2006/picture">
                  <pic:nvPicPr>
                    <pic:cNvPr id="17" name="Image 17" descr="En bild som visar diagram, Plan, text, schematisk  Automatiskt genererad beskrivning "/>
                    <pic:cNvPicPr/>
                  </pic:nvPicPr>
                  <pic:blipFill dpi="0">
                    <a:blip xmlns:r="http://schemas.openxmlformats.org/officeDocument/2006/relationships" r:embed="Relimage13" cstate="print"/>
                    <a:srcRect/>
                    <a:stretch>
                      <a:fillRect/>
                    </a:stretch>
                  </pic:blipFill>
                  <pic:spPr>
                    <a:xfrm>
                      <a:off x="0" y="0"/>
                      <a:ext cx="5542333" cy="3415760"/>
                    </a:xfrm>
                    <a:prstGeom prst="rect"/>
                  </pic:spPr>
                </pic:pic>
              </a:graphicData>
            </a:graphic>
          </wp:inline>
        </w:drawing>
      </w:r>
    </w:p>
    <w:p>
      <w:pPr>
        <w:pStyle w:val="P5"/>
        <w:spacing w:before="42" w:beforeAutospacing="0" w:afterAutospacing="0"/>
        <w:rPr>
          <w:sz w:val="20"/>
        </w:rPr>
      </w:pPr>
    </w:p>
    <w:p>
      <w:pPr>
        <w:spacing w:before="0" w:beforeAutospacing="0" w:afterAutospacing="0"/>
        <w:ind w:firstLine="0" w:left="873" w:right="829"/>
        <w:jc w:val="left"/>
        <w:rPr>
          <w:sz w:val="20"/>
        </w:rPr>
      </w:pPr>
      <w:r>
        <w:rPr>
          <w:color w:val="2E5395"/>
          <w:sz w:val="20"/>
        </w:rPr>
        <w:t>Figur 12 visar den digitalt tolkade versionen av stadsplan för del av Örkelljunga samhälle (Turabygget 1:14 m.fl.),</w:t>
      </w:r>
      <w:r>
        <w:rPr>
          <w:color w:val="2E5395"/>
          <w:sz w:val="20"/>
          <w:spacing w:val="40"/>
        </w:rPr>
        <w:t xml:space="preserve"> </w:t>
      </w:r>
      <w:r>
        <w:rPr>
          <w:color w:val="2E5395"/>
          <w:sz w:val="20"/>
        </w:rPr>
        <w:t>Ö11,</w:t>
      </w:r>
      <w:r>
        <w:rPr>
          <w:color w:val="2E5395"/>
          <w:sz w:val="20"/>
          <w:spacing w:val="-3"/>
        </w:rPr>
        <w:t xml:space="preserve"> </w:t>
      </w:r>
      <w:r>
        <w:rPr>
          <w:color w:val="2E5395"/>
          <w:sz w:val="20"/>
        </w:rPr>
        <w:t>tillsammans</w:t>
      </w:r>
      <w:r>
        <w:rPr>
          <w:color w:val="2E5395"/>
          <w:sz w:val="20"/>
          <w:spacing w:val="-4"/>
        </w:rPr>
        <w:t xml:space="preserve"> </w:t>
      </w:r>
      <w:r>
        <w:rPr>
          <w:color w:val="2E5395"/>
          <w:sz w:val="20"/>
        </w:rPr>
        <w:t>med</w:t>
      </w:r>
      <w:r>
        <w:rPr>
          <w:color w:val="2E5395"/>
          <w:sz w:val="20"/>
          <w:spacing w:val="-2"/>
        </w:rPr>
        <w:t xml:space="preserve"> </w:t>
      </w:r>
      <w:r>
        <w:rPr>
          <w:color w:val="2E5395"/>
          <w:sz w:val="20"/>
        </w:rPr>
        <w:t>ändring</w:t>
      </w:r>
      <w:r>
        <w:rPr>
          <w:color w:val="2E5395"/>
          <w:sz w:val="20"/>
          <w:spacing w:val="-1"/>
        </w:rPr>
        <w:t xml:space="preserve"> </w:t>
      </w:r>
      <w:r>
        <w:rPr>
          <w:color w:val="2E5395"/>
          <w:sz w:val="20"/>
        </w:rPr>
        <w:t>av</w:t>
      </w:r>
      <w:r>
        <w:rPr>
          <w:color w:val="2E5395"/>
          <w:sz w:val="20"/>
          <w:spacing w:val="-3"/>
        </w:rPr>
        <w:t xml:space="preserve"> </w:t>
      </w:r>
      <w:r>
        <w:rPr>
          <w:color w:val="2E5395"/>
          <w:sz w:val="20"/>
        </w:rPr>
        <w:t>detaljplan</w:t>
      </w:r>
      <w:r>
        <w:rPr>
          <w:color w:val="2E5395"/>
          <w:sz w:val="20"/>
          <w:spacing w:val="-4"/>
        </w:rPr>
        <w:t xml:space="preserve"> </w:t>
      </w:r>
      <w:r>
        <w:rPr>
          <w:color w:val="2E5395"/>
          <w:sz w:val="20"/>
        </w:rPr>
        <w:t>för</w:t>
      </w:r>
      <w:r>
        <w:rPr>
          <w:color w:val="2E5395"/>
          <w:sz w:val="20"/>
          <w:spacing w:val="-2"/>
        </w:rPr>
        <w:t xml:space="preserve"> </w:t>
      </w:r>
      <w:r>
        <w:rPr>
          <w:color w:val="2E5395"/>
          <w:sz w:val="20"/>
        </w:rPr>
        <w:t>fastigheterna</w:t>
      </w:r>
      <w:r>
        <w:rPr>
          <w:color w:val="2E5395"/>
          <w:sz w:val="20"/>
          <w:spacing w:val="-2"/>
        </w:rPr>
        <w:t xml:space="preserve"> </w:t>
      </w:r>
      <w:r>
        <w:rPr>
          <w:color w:val="2E5395"/>
          <w:sz w:val="20"/>
        </w:rPr>
        <w:t>Rapphönan</w:t>
      </w:r>
      <w:r>
        <w:rPr>
          <w:color w:val="2E5395"/>
          <w:sz w:val="20"/>
          <w:spacing w:val="-4"/>
        </w:rPr>
        <w:t xml:space="preserve"> </w:t>
      </w:r>
      <w:r>
        <w:rPr>
          <w:color w:val="2E5395"/>
          <w:sz w:val="20"/>
        </w:rPr>
        <w:t>7</w:t>
      </w:r>
      <w:r>
        <w:rPr>
          <w:color w:val="2E5395"/>
          <w:sz w:val="20"/>
          <w:spacing w:val="-3"/>
        </w:rPr>
        <w:t xml:space="preserve"> </w:t>
      </w:r>
      <w:r>
        <w:rPr>
          <w:color w:val="2E5395"/>
          <w:sz w:val="20"/>
        </w:rPr>
        <w:t>och</w:t>
      </w:r>
      <w:r>
        <w:rPr>
          <w:color w:val="2E5395"/>
          <w:sz w:val="20"/>
          <w:spacing w:val="-4"/>
        </w:rPr>
        <w:t xml:space="preserve"> </w:t>
      </w:r>
      <w:r>
        <w:rPr>
          <w:color w:val="2E5395"/>
          <w:sz w:val="20"/>
        </w:rPr>
        <w:t>del</w:t>
      </w:r>
      <w:r>
        <w:rPr>
          <w:color w:val="2E5395"/>
          <w:sz w:val="20"/>
          <w:spacing w:val="-3"/>
        </w:rPr>
        <w:t xml:space="preserve"> </w:t>
      </w:r>
      <w:r>
        <w:rPr>
          <w:color w:val="2E5395"/>
          <w:sz w:val="20"/>
        </w:rPr>
        <w:t>av</w:t>
      </w:r>
      <w:r>
        <w:rPr>
          <w:color w:val="2E5395"/>
          <w:sz w:val="20"/>
          <w:spacing w:val="-3"/>
        </w:rPr>
        <w:t xml:space="preserve"> </w:t>
      </w:r>
      <w:r>
        <w:rPr>
          <w:color w:val="2E5395"/>
          <w:sz w:val="20"/>
        </w:rPr>
        <w:t>Rapphönan</w:t>
      </w:r>
      <w:r>
        <w:rPr>
          <w:color w:val="2E5395"/>
          <w:sz w:val="20"/>
          <w:spacing w:val="-4"/>
        </w:rPr>
        <w:t xml:space="preserve"> </w:t>
      </w:r>
      <w:r>
        <w:rPr>
          <w:color w:val="2E5395"/>
          <w:sz w:val="20"/>
        </w:rPr>
        <w:t>3,</w:t>
      </w:r>
      <w:r>
        <w:rPr>
          <w:color w:val="2E5395"/>
          <w:sz w:val="20"/>
          <w:spacing w:val="-3"/>
        </w:rPr>
        <w:t xml:space="preserve"> </w:t>
      </w:r>
      <w:r>
        <w:rPr>
          <w:color w:val="2E5395"/>
          <w:sz w:val="20"/>
        </w:rPr>
        <w:t>”nya</w:t>
      </w:r>
      <w:r>
        <w:rPr>
          <w:color w:val="2E5395"/>
          <w:sz w:val="20"/>
          <w:spacing w:val="-3"/>
        </w:rPr>
        <w:t xml:space="preserve"> </w:t>
      </w:r>
      <w:r>
        <w:rPr>
          <w:color w:val="2E5395"/>
          <w:sz w:val="20"/>
        </w:rPr>
        <w:t>simhallen”.</w:t>
      </w:r>
    </w:p>
    <w:p>
      <w:pPr>
        <w:pStyle w:val="P5"/>
        <w:spacing w:before="8" w:beforeAutospacing="0" w:afterAutospacing="0"/>
        <w:rPr>
          <w:sz w:val="15"/>
        </w:rPr>
      </w:pPr>
      <w:r>
        <w:drawing>
          <wp:anchor xmlns:wp="http://schemas.openxmlformats.org/drawingml/2006/wordprocessingDrawing" distT="0" distB="0" distL="0" distR="0" simplePos="0" relativeHeight="487220752" behindDoc="1" locked="0" layoutInCell="1" allowOverlap="1">
            <wp:simplePos x="0" y="0"/>
            <wp:positionH relativeFrom="page">
              <wp:posOffset>1011555</wp:posOffset>
            </wp:positionH>
            <wp:positionV relativeFrom="paragraph">
              <wp:posOffset>127635</wp:posOffset>
            </wp:positionV>
            <wp:extent cx="5628640" cy="3679825"/>
            <wp:effectExtent l="0" t="0" r="0" b="0"/>
            <wp:wrapTopAndBottom/>
            <wp:docPr id="18" name="Image 18" descr="En bild som visar text, diagram, Plan, rita  Automatiskt genererad beskrivning "/>
            <wp:cNvGraphicFramePr/>
            <a:graphic xmlns:a="http://schemas.openxmlformats.org/drawingml/2006/main">
              <a:graphicData uri="http://schemas.openxmlformats.org/drawingml/2006/picture">
                <pic:pic xmlns:pic="http://schemas.openxmlformats.org/drawingml/2006/picture">
                  <pic:nvPicPr>
                    <pic:cNvPr id="18" name="Image 18" descr="En bild som visar text, diagram, Plan, rita  Automatiskt genererad beskrivning "/>
                    <pic:cNvPicPr/>
                  </pic:nvPicPr>
                  <pic:blipFill dpi="0">
                    <a:blip xmlns:r="http://schemas.openxmlformats.org/officeDocument/2006/relationships" r:embed="Relimage14" cstate="print"/>
                    <a:srcRect/>
                    <a:stretch>
                      <a:fillRect/>
                    </a:stretch>
                  </pic:blipFill>
                  <pic:spPr>
                    <a:xfrm>
                      <a:off x="0" y="0"/>
                      <a:ext cx="5629096" cy="3680176"/>
                    </a:xfrm>
                    <a:prstGeom prst="rect"/>
                  </pic:spPr>
                </pic:pic>
              </a:graphicData>
            </a:graphic>
          </wp:anchor>
        </w:drawing>
      </w:r>
    </w:p>
    <w:p>
      <w:pPr>
        <w:pStyle w:val="P5"/>
        <w:spacing w:before="24" w:beforeAutospacing="0" w:afterAutospacing="0"/>
        <w:rPr>
          <w:sz w:val="20"/>
        </w:rPr>
      </w:pPr>
    </w:p>
    <w:p>
      <w:pPr>
        <w:spacing w:before="1" w:beforeAutospacing="0" w:afterAutospacing="0"/>
        <w:ind w:firstLine="0" w:left="873" w:right="821"/>
        <w:jc w:val="left"/>
        <w:rPr>
          <w:sz w:val="20"/>
        </w:rPr>
      </w:pPr>
      <w:r>
        <w:rPr>
          <w:color w:val="2E5395"/>
          <w:sz w:val="20"/>
        </w:rPr>
        <w:t>Figur</w:t>
      </w:r>
      <w:r>
        <w:rPr>
          <w:color w:val="2E5395"/>
          <w:sz w:val="20"/>
          <w:spacing w:val="-1"/>
        </w:rPr>
        <w:t xml:space="preserve"> </w:t>
      </w:r>
      <w:r>
        <w:rPr>
          <w:color w:val="2E5395"/>
          <w:sz w:val="20"/>
        </w:rPr>
        <w:t>13</w:t>
      </w:r>
      <w:r>
        <w:rPr>
          <w:color w:val="2E5395"/>
          <w:sz w:val="20"/>
          <w:spacing w:val="-2"/>
        </w:rPr>
        <w:t xml:space="preserve"> </w:t>
      </w:r>
      <w:r>
        <w:rPr>
          <w:color w:val="2E5395"/>
          <w:sz w:val="20"/>
        </w:rPr>
        <w:t>visar</w:t>
      </w:r>
      <w:r>
        <w:rPr>
          <w:color w:val="2E5395"/>
          <w:sz w:val="20"/>
          <w:spacing w:val="-1"/>
        </w:rPr>
        <w:t xml:space="preserve"> </w:t>
      </w:r>
      <w:r>
        <w:rPr>
          <w:color w:val="2E5395"/>
          <w:sz w:val="20"/>
        </w:rPr>
        <w:t>en</w:t>
      </w:r>
      <w:r>
        <w:rPr>
          <w:color w:val="2E5395"/>
          <w:sz w:val="20"/>
          <w:spacing w:val="-3"/>
        </w:rPr>
        <w:t xml:space="preserve"> </w:t>
      </w:r>
      <w:r>
        <w:rPr>
          <w:color w:val="2E5395"/>
          <w:sz w:val="20"/>
        </w:rPr>
        <w:t>in</w:t>
      </w:r>
      <w:r>
        <w:rPr>
          <w:color w:val="2E5395"/>
          <w:sz w:val="20"/>
          <w:spacing w:val="-3"/>
        </w:rPr>
        <w:t xml:space="preserve"> </w:t>
      </w:r>
      <w:r>
        <w:rPr>
          <w:color w:val="2E5395"/>
          <w:sz w:val="20"/>
        </w:rPr>
        <w:t>zoomad</w:t>
      </w:r>
      <w:r>
        <w:rPr>
          <w:color w:val="2E5395"/>
          <w:sz w:val="20"/>
          <w:spacing w:val="-1"/>
        </w:rPr>
        <w:t xml:space="preserve"> </w:t>
      </w:r>
      <w:r>
        <w:rPr>
          <w:color w:val="2E5395"/>
          <w:sz w:val="20"/>
        </w:rPr>
        <w:t>del</w:t>
      </w:r>
      <w:r>
        <w:rPr>
          <w:color w:val="2E5395"/>
          <w:sz w:val="20"/>
          <w:spacing w:val="-2"/>
        </w:rPr>
        <w:t xml:space="preserve"> </w:t>
      </w:r>
      <w:r>
        <w:rPr>
          <w:color w:val="2E5395"/>
          <w:sz w:val="20"/>
        </w:rPr>
        <w:t>av</w:t>
      </w:r>
      <w:r>
        <w:rPr>
          <w:color w:val="2E5395"/>
          <w:sz w:val="20"/>
          <w:spacing w:val="-2"/>
        </w:rPr>
        <w:t xml:space="preserve"> </w:t>
      </w:r>
      <w:r>
        <w:rPr>
          <w:color w:val="2E5395"/>
          <w:sz w:val="20"/>
        </w:rPr>
        <w:t>den</w:t>
      </w:r>
      <w:r>
        <w:rPr>
          <w:color w:val="2E5395"/>
          <w:sz w:val="20"/>
          <w:spacing w:val="-3"/>
        </w:rPr>
        <w:t xml:space="preserve"> </w:t>
      </w:r>
      <w:r>
        <w:rPr>
          <w:color w:val="2E5395"/>
          <w:sz w:val="20"/>
        </w:rPr>
        <w:t>aktuella</w:t>
      </w:r>
      <w:r>
        <w:rPr>
          <w:color w:val="2E5395"/>
          <w:sz w:val="20"/>
          <w:spacing w:val="-1"/>
        </w:rPr>
        <w:t xml:space="preserve"> </w:t>
      </w:r>
      <w:r>
        <w:rPr>
          <w:color w:val="2E5395"/>
          <w:sz w:val="20"/>
        </w:rPr>
        <w:t>tolkade</w:t>
      </w:r>
      <w:r>
        <w:rPr>
          <w:color w:val="2E5395"/>
          <w:sz w:val="20"/>
          <w:spacing w:val="-1"/>
        </w:rPr>
        <w:t xml:space="preserve"> </w:t>
      </w:r>
      <w:r>
        <w:rPr>
          <w:color w:val="2E5395"/>
          <w:sz w:val="20"/>
        </w:rPr>
        <w:t>detaljplanen</w:t>
      </w:r>
      <w:r>
        <w:rPr>
          <w:color w:val="2E5395"/>
          <w:sz w:val="20"/>
          <w:spacing w:val="-3"/>
        </w:rPr>
        <w:t xml:space="preserve"> </w:t>
      </w:r>
      <w:r>
        <w:rPr>
          <w:color w:val="2E5395"/>
          <w:sz w:val="20"/>
        </w:rPr>
        <w:t>och</w:t>
      </w:r>
      <w:r>
        <w:rPr>
          <w:color w:val="2E5395"/>
          <w:sz w:val="20"/>
          <w:spacing w:val="-1"/>
        </w:rPr>
        <w:t xml:space="preserve"> </w:t>
      </w:r>
      <w:r>
        <w:rPr>
          <w:color w:val="2E5395"/>
          <w:sz w:val="20"/>
        </w:rPr>
        <w:t>hur</w:t>
      </w:r>
      <w:r>
        <w:rPr>
          <w:color w:val="2E5395"/>
          <w:sz w:val="20"/>
          <w:spacing w:val="-1"/>
        </w:rPr>
        <w:t xml:space="preserve"> </w:t>
      </w:r>
      <w:r>
        <w:rPr>
          <w:color w:val="2E5395"/>
          <w:sz w:val="20"/>
        </w:rPr>
        <w:t>skillnaden</w:t>
      </w:r>
      <w:r>
        <w:rPr>
          <w:color w:val="2E5395"/>
          <w:sz w:val="20"/>
          <w:spacing w:val="-3"/>
        </w:rPr>
        <w:t xml:space="preserve"> </w:t>
      </w:r>
      <w:r>
        <w:rPr>
          <w:color w:val="2E5395"/>
          <w:sz w:val="20"/>
        </w:rPr>
        <w:t>av</w:t>
      </w:r>
      <w:r>
        <w:rPr>
          <w:color w:val="2E5395"/>
          <w:sz w:val="20"/>
          <w:spacing w:val="-2"/>
        </w:rPr>
        <w:t xml:space="preserve"> </w:t>
      </w:r>
      <w:r>
        <w:rPr>
          <w:color w:val="2E5395"/>
          <w:sz w:val="20"/>
        </w:rPr>
        <w:t>ändringen</w:t>
      </w:r>
      <w:r>
        <w:rPr>
          <w:color w:val="2E5395"/>
          <w:sz w:val="20"/>
          <w:spacing w:val="-3"/>
        </w:rPr>
        <w:t xml:space="preserve"> </w:t>
      </w:r>
      <w:r>
        <w:rPr>
          <w:color w:val="2E5395"/>
          <w:sz w:val="20"/>
        </w:rPr>
        <w:t>av</w:t>
      </w:r>
      <w:r>
        <w:rPr>
          <w:color w:val="2E5395"/>
          <w:sz w:val="20"/>
          <w:spacing w:val="-2"/>
        </w:rPr>
        <w:t xml:space="preserve"> </w:t>
      </w:r>
      <w:r>
        <w:rPr>
          <w:color w:val="2E5395"/>
          <w:sz w:val="20"/>
        </w:rPr>
        <w:t xml:space="preserve">detaljplan </w:t>
      </w:r>
      <w:r>
        <w:rPr>
          <w:color w:val="2E5395"/>
          <w:sz w:val="20"/>
          <w:position w:val="2"/>
        </w:rPr>
        <w:t>redovisas inom användningsområdet. Fastigheten Rapphönan 7 regleras enbart med Y</w:t>
      </w:r>
      <w:r>
        <w:rPr>
          <w:color w:val="2E5395"/>
          <w:sz w:val="13"/>
        </w:rPr>
        <w:t>1</w:t>
      </w:r>
      <w:r>
        <w:rPr>
          <w:color w:val="2E5395"/>
          <w:sz w:val="13"/>
          <w:spacing w:val="16"/>
        </w:rPr>
        <w:t xml:space="preserve"> </w:t>
      </w:r>
      <w:r>
        <w:rPr>
          <w:color w:val="2E5395"/>
          <w:sz w:val="20"/>
          <w:position w:val="2"/>
        </w:rPr>
        <w:t>(allmän plats) och h</w:t>
      </w:r>
      <w:r>
        <w:rPr>
          <w:color w:val="2E5395"/>
          <w:sz w:val="13"/>
        </w:rPr>
        <w:t>5</w:t>
      </w:r>
      <w:r>
        <w:rPr>
          <w:color w:val="2E5395"/>
          <w:sz w:val="13"/>
          <w:spacing w:val="16"/>
        </w:rPr>
        <w:t xml:space="preserve"> </w:t>
      </w:r>
      <w:r>
        <w:rPr>
          <w:color w:val="2E5395"/>
          <w:sz w:val="20"/>
          <w:position w:val="2"/>
        </w:rPr>
        <w:t xml:space="preserve">15,0 </w:t>
      </w:r>
      <w:r>
        <w:rPr>
          <w:color w:val="2E5395"/>
          <w:sz w:val="20"/>
        </w:rPr>
        <w:t xml:space="preserve">(totalhöjd 15 meter.) Notera att ändringsplanens höjdbestämmelse fått index 5 med anledning av att den tolkade planen innehåller fyra andra höjdbestämmelser. Delen av fastigheten Rapphönan 3 som berörs av planändringen </w:t>
      </w:r>
      <w:r>
        <w:rPr>
          <w:color w:val="2E5395"/>
          <w:sz w:val="20"/>
          <w:position w:val="2"/>
        </w:rPr>
        <w:t>regleras med en varsamhetsbestämmelse k</w:t>
      </w:r>
      <w:r>
        <w:rPr>
          <w:color w:val="2E5395"/>
          <w:sz w:val="13"/>
        </w:rPr>
        <w:t xml:space="preserve">1, </w:t>
      </w:r>
      <w:r>
        <w:rPr>
          <w:color w:val="2E5395"/>
          <w:sz w:val="20"/>
          <w:position w:val="2"/>
        </w:rPr>
        <w:t>inom markerat egenskapsområde.</w:t>
      </w:r>
    </w:p>
    <w:p>
      <w:pPr>
        <w:spacing w:after="0" w:beforeAutospacing="0" w:afterAutospacing="0"/>
        <w:jc w:val="left"/>
        <w:rPr>
          <w:sz w:val="20"/>
        </w:rPr>
        <w:sectPr>
          <w:type w:val="nextPage"/>
          <w:pgSz w:w="11910" w:h="16840" w:code="0"/>
          <w:pgMar w:left="720" w:right="380" w:top="980" w:bottom="1260" w:header="720" w:footer="1050" w:gutter="0"/>
        </w:sectPr>
      </w:pPr>
    </w:p>
    <w:p>
      <w:pPr>
        <w:pStyle w:val="P8"/>
        <w:spacing w:before="292" w:beforeAutospacing="0" w:afterAutospacing="0"/>
      </w:pPr>
      <w:bookmarkStart w:id="68" w:name="Motiv till regleringar"/>
      <w:bookmarkEnd w:id="68"/>
      <w:bookmarkStart w:id="69" w:name="_bookmark20"/>
      <w:bookmarkEnd w:id="69"/>
      <w:r>
        <w:rPr>
          <w:color w:val="007EB8"/>
        </w:rPr>
        <w:t>Motiv</w:t>
      </w:r>
      <w:r>
        <w:rPr>
          <w:color w:val="007EB8"/>
          <w:spacing w:val="-4"/>
        </w:rPr>
        <w:t xml:space="preserve"> </w:t>
      </w:r>
      <w:r>
        <w:rPr>
          <w:color w:val="007EB8"/>
        </w:rPr>
        <w:t>till</w:t>
      </w:r>
      <w:r>
        <w:rPr>
          <w:color w:val="007EB8"/>
          <w:spacing w:val="-3"/>
        </w:rPr>
        <w:t xml:space="preserve"> </w:t>
      </w:r>
      <w:r>
        <w:rPr>
          <w:color w:val="007EB8"/>
          <w:spacing w:val="-2"/>
        </w:rPr>
        <w:t>regleringar</w:t>
      </w:r>
    </w:p>
    <w:p>
      <w:pPr>
        <w:pStyle w:val="P5"/>
        <w:spacing w:lineRule="auto" w:line="259" w:before="32" w:beforeAutospacing="0" w:afterAutospacing="0"/>
        <w:ind w:left="765" w:right="821"/>
      </w:pPr>
      <w:r>
        <w:t>Hit</w:t>
      </w:r>
      <w:r>
        <w:rPr>
          <w:spacing w:val="-3"/>
        </w:rPr>
        <w:t xml:space="preserve"> </w:t>
      </w:r>
      <w:r>
        <w:t>hör</w:t>
      </w:r>
      <w:r>
        <w:rPr>
          <w:spacing w:val="-3"/>
        </w:rPr>
        <w:t xml:space="preserve"> </w:t>
      </w:r>
      <w:r>
        <w:t>de</w:t>
      </w:r>
      <w:r>
        <w:rPr>
          <w:spacing w:val="-2"/>
        </w:rPr>
        <w:t xml:space="preserve"> </w:t>
      </w:r>
      <w:r>
        <w:t>motiv</w:t>
      </w:r>
      <w:r>
        <w:rPr>
          <w:spacing w:val="-2"/>
        </w:rPr>
        <w:t xml:space="preserve"> </w:t>
      </w:r>
      <w:r>
        <w:t>till</w:t>
      </w:r>
      <w:r>
        <w:rPr>
          <w:spacing w:val="-2"/>
        </w:rPr>
        <w:t xml:space="preserve"> </w:t>
      </w:r>
      <w:r>
        <w:t>regleringar</w:t>
      </w:r>
      <w:r>
        <w:rPr>
          <w:spacing w:val="-3"/>
        </w:rPr>
        <w:t xml:space="preserve"> </w:t>
      </w:r>
      <w:r>
        <w:t>som</w:t>
      </w:r>
      <w:r>
        <w:rPr>
          <w:spacing w:val="-3"/>
        </w:rPr>
        <w:t xml:space="preserve"> </w:t>
      </w:r>
      <w:r>
        <w:t>avses</w:t>
      </w:r>
      <w:r>
        <w:rPr>
          <w:spacing w:val="-1"/>
        </w:rPr>
        <w:t xml:space="preserve"> </w:t>
      </w:r>
      <w:r>
        <w:t>i</w:t>
      </w:r>
      <w:r>
        <w:rPr>
          <w:spacing w:val="-2"/>
        </w:rPr>
        <w:t xml:space="preserve"> </w:t>
      </w:r>
      <w:r>
        <w:t>2</w:t>
      </w:r>
      <w:r>
        <w:rPr>
          <w:spacing w:val="-2"/>
        </w:rPr>
        <w:t xml:space="preserve"> </w:t>
      </w:r>
      <w:r>
        <w:t>kap.</w:t>
      </w:r>
      <w:r>
        <w:rPr>
          <w:spacing w:val="-2"/>
        </w:rPr>
        <w:t xml:space="preserve"> </w:t>
      </w:r>
      <w:r>
        <w:t>15</w:t>
      </w:r>
      <w:r>
        <w:rPr>
          <w:spacing w:val="-2"/>
        </w:rPr>
        <w:t xml:space="preserve"> </w:t>
      </w:r>
      <w:r>
        <w:t>§</w:t>
      </w:r>
      <w:r>
        <w:rPr>
          <w:spacing w:val="-2"/>
        </w:rPr>
        <w:t xml:space="preserve"> </w:t>
      </w:r>
      <w:r>
        <w:t>6</w:t>
      </w:r>
      <w:r>
        <w:rPr>
          <w:spacing w:val="-2"/>
        </w:rPr>
        <w:t xml:space="preserve"> </w:t>
      </w:r>
      <w:r>
        <w:t>pt</w:t>
      </w:r>
      <w:r>
        <w:rPr>
          <w:spacing w:val="-3"/>
        </w:rPr>
        <w:t xml:space="preserve"> </w:t>
      </w:r>
      <w:r>
        <w:t>i</w:t>
      </w:r>
      <w:r>
        <w:rPr>
          <w:spacing w:val="-2"/>
        </w:rPr>
        <w:t xml:space="preserve"> </w:t>
      </w:r>
      <w:r>
        <w:t>Boverkets</w:t>
      </w:r>
      <w:r>
        <w:rPr>
          <w:spacing w:val="-1"/>
        </w:rPr>
        <w:t xml:space="preserve"> </w:t>
      </w:r>
      <w:r>
        <w:t>allmänna</w:t>
      </w:r>
      <w:r>
        <w:rPr>
          <w:spacing w:val="-2"/>
        </w:rPr>
        <w:t xml:space="preserve"> </w:t>
      </w:r>
      <w:r>
        <w:t>råd</w:t>
      </w:r>
      <w:r>
        <w:rPr>
          <w:spacing w:val="-2"/>
        </w:rPr>
        <w:t xml:space="preserve"> </w:t>
      </w:r>
      <w:r>
        <w:t xml:space="preserve">om </w:t>
      </w:r>
      <w:r>
        <w:rPr>
          <w:spacing w:val="-2"/>
        </w:rPr>
        <w:t>planbeskrivning.</w:t>
      </w:r>
    </w:p>
    <w:p>
      <w:pPr>
        <w:pStyle w:val="P5"/>
        <w:spacing w:before="258" w:after="26" w:beforeAutospacing="0" w:afterAutospacing="0"/>
        <w:ind w:left="756"/>
        <w:rPr>
          <w:rFonts w:ascii="Segoe UI" w:hAnsi="Segoe UI"/>
        </w:rPr>
      </w:pPr>
      <w:bookmarkStart w:id="70" w:name="Användning av kvartersmark"/>
      <w:bookmarkEnd w:id="70"/>
      <w:r>
        <w:rPr>
          <w:rFonts w:ascii="Segoe UI" w:hAnsi="Segoe UI"/>
          <w:color w:val="007EB8"/>
        </w:rPr>
        <w:t>Användning</w:t>
      </w:r>
      <w:r>
        <w:rPr>
          <w:rFonts w:ascii="Segoe UI" w:hAnsi="Segoe UI"/>
          <w:color w:val="007EB8"/>
          <w:spacing w:val="-3"/>
        </w:rPr>
        <w:t xml:space="preserve"> </w:t>
      </w:r>
      <w:r>
        <w:rPr>
          <w:rFonts w:ascii="Segoe UI" w:hAnsi="Segoe UI"/>
          <w:color w:val="007EB8"/>
        </w:rPr>
        <w:t>av</w:t>
      </w:r>
      <w:r>
        <w:rPr>
          <w:rFonts w:ascii="Segoe UI" w:hAnsi="Segoe UI"/>
          <w:color w:val="007EB8"/>
          <w:spacing w:val="-2"/>
        </w:rPr>
        <w:t xml:space="preserve"> kvartersmark</w:t>
      </w:r>
    </w:p>
    <w:tbl>
      <w:tblPr>
        <w:tblW w:w="0" w:type="auto"/>
        <w:jc w:val="left"/>
        <w:tblInd w:w="1133"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fixed"/>
        <w:tblCellMar>
          <w:top w:w="0" w:type="dxa"/>
          <w:left w:w="0" w:type="dxa"/>
          <w:bottom w:w="0" w:type="dxa"/>
          <w:right w:w="0" w:type="dxa"/>
        </w:tblCellMar>
        <w:tblLook w:val="01E0"/>
      </w:tblPr>
      <w:tblGrid/>
      <w:tr>
        <w:trPr>
          <w:trHeight w:hRule="atLeast" w:val="755"/>
        </w:trPr>
        <w:tc>
          <w:tcPr>
            <w:tcW w:w="1174" w:type="dxa"/>
            <w:tcBorders>
              <w:right w:val="nil"/>
            </w:tcBorders>
          </w:tcPr>
          <w:p>
            <w:pPr>
              <w:pStyle w:val="P10"/>
              <w:tabs>
                <w:tab w:val="left" w:pos="553" w:leader="none"/>
              </w:tabs>
              <w:spacing w:before="207" w:beforeAutospacing="0" w:afterAutospacing="0"/>
              <w:ind w:left="1"/>
              <w:jc w:val="center"/>
              <w:rPr>
                <w:rFonts w:ascii="Arial" w:hAnsi="Arial"/>
                <w:b w:val="1"/>
                <w:sz w:val="18"/>
              </w:rPr>
            </w:pPr>
            <w:r>
              <mc:AlternateContent>
                <mc:Choice Requires="wpg">
                  <w:drawing>
                    <wp:anchor xmlns:wp="http://schemas.openxmlformats.org/drawingml/2006/wordprocessingDrawing" distT="0" distB="0" distL="0" distR="0" simplePos="0" relativeHeight="487220738" behindDoc="1" locked="0" layoutInCell="1" allowOverlap="1">
                      <wp:simplePos x="0" y="0"/>
                      <wp:positionH relativeFrom="column">
                        <wp:posOffset>30480</wp:posOffset>
                      </wp:positionH>
                      <wp:positionV relativeFrom="paragraph">
                        <wp:posOffset>71120</wp:posOffset>
                      </wp:positionV>
                      <wp:extent cx="687070" cy="241300"/>
                      <wp:effectExtent l="0" t="0" r="0" b="0"/>
                      <wp:wrapNone/>
                      <wp:docPr id="19" name="Group 19"/>
                      <wp:cNvGraphicFramePr/>
                      <a:graphic xmlns:a="http://schemas.openxmlformats.org/drawingml/2006/main">
                        <a:graphicData uri="http://schemas.microsoft.com/office/word/2010/wordprocessingGroup">
                          <wpg:wgp>
                            <wpg:cNvGrpSpPr/>
                            <wpg:grpSpPr>
                              <a:xfrm>
                                <a:off x="0" y="0"/>
                                <a:ext cx="687070" cy="241300"/>
                                <a:chOff x="0" y="0"/>
                                <a:chExt cx="687070" cy="241300"/>
                              </a:xfrm>
                            </wpg:grpSpPr>
                            <wps:wsp>
                              <wps:cNvPr id="20" name="Graphic 20"/>
                              <wps:cNvSpPr/>
                              <wps:spPr>
                                <a:xfrm>
                                  <a:off x="6350" y="8255"/>
                                  <a:ext cx="327660" cy="226695"/>
                                </a:xfrm>
                                <a:custGeom>
                                  <a:rect l="l" t="t" r="r" b="b"/>
                                  <a:pathLst>
                                    <a:path w="327660" h="226695">
                                      <a:moveTo>
                                        <a:pt x="327659" y="0"/>
                                      </a:moveTo>
                                      <a:lnTo>
                                        <a:pt x="0" y="0"/>
                                      </a:lnTo>
                                      <a:lnTo>
                                        <a:pt x="0" y="226695"/>
                                      </a:lnTo>
                                      <a:lnTo>
                                        <a:pt x="327659" y="226695"/>
                                      </a:lnTo>
                                      <a:lnTo>
                                        <a:pt x="327659" y="0"/>
                                      </a:lnTo>
                                      <a:close/>
                                    </a:path>
                                  </a:pathLst>
                                </a:custGeom>
                                <a:solidFill>
                                  <a:srgbClr val="B4C6E7"/>
                                </a:solidFill>
                              </wps:spPr>
                              <wps:style>
                                <a:lnRef idx="0">
                                  <a:srgbClr val="000000">
                                    <a:alpha val="0"/>
                                  </a:srgbClr>
                                </a:lnRef>
                                <a:fillRef idx="0">
                                  <a:srgbClr val="000000">
                                    <a:alpha val="0"/>
                                  </a:srgbClr>
                                </a:fillRef>
                                <a:effectRef idx="0">
                                  <a:srgbClr val="000000">
                                    <a:alpha val="0"/>
                                  </a:srgbClr>
                                </a:effectRef>
                                <a:fontRef idx="none">
                                  <a:srgbClr val="000000">
                                    <a:alpha val="0"/>
                                  </a:srgbClr>
                                </a:fontRef>
                              </wps:style>
                              <wps:bodyPr wrap="square" lIns="0" tIns="0" rIns="0" bIns="0" rtlCol="0">
                                <a:noAutofit/>
                              </wps:bodyPr>
                            </wps:wsp>
                            <wps:wsp>
                              <wps:cNvPr id="21" name="Graphic 21"/>
                              <wps:cNvSpPr/>
                              <wps:spPr>
                                <a:xfrm>
                                  <a:off x="6350" y="8255"/>
                                  <a:ext cx="327660" cy="226695"/>
                                </a:xfrm>
                                <a:custGeom>
                                  <a:rect l="l" t="t" r="r" b="b"/>
                                  <a:pathLst>
                                    <a:path w="327660" h="226695">
                                      <a:moveTo>
                                        <a:pt x="0" y="0"/>
                                      </a:moveTo>
                                      <a:lnTo>
                                        <a:pt x="327659" y="0"/>
                                      </a:lnTo>
                                      <a:lnTo>
                                        <a:pt x="327659" y="226695"/>
                                      </a:lnTo>
                                      <a:lnTo>
                                        <a:pt x="0" y="226695"/>
                                      </a:lnTo>
                                      <a:lnTo>
                                        <a:pt x="0" y="0"/>
                                      </a:lnTo>
                                      <a:close/>
                                    </a:path>
                                  </a:pathLst>
                                </a:custGeom>
                                <a:ln w="12700">
                                  <a:solidFill>
                                    <a:srgbClr val="162C51"/>
                                  </a:solidFill>
                                  <a:prstDash val="solid"/>
                                </a:ln>
                              </wps:spPr>
                              <wps:style>
                                <a:lnRef idx="0">
                                  <a:srgbClr val="000000">
                                    <a:alpha val="0"/>
                                  </a:srgbClr>
                                </a:lnRef>
                                <a:fillRef idx="0">
                                  <a:srgbClr val="000000">
                                    <a:alpha val="0"/>
                                  </a:srgbClr>
                                </a:fillRef>
                                <a:effectRef idx="0">
                                  <a:srgbClr val="000000">
                                    <a:alpha val="0"/>
                                  </a:srgbClr>
                                </a:effectRef>
                                <a:fontRef idx="none">
                                  <a:srgbClr val="000000">
                                    <a:alpha val="0"/>
                                  </a:srgbClr>
                                </a:fontRef>
                              </wps:style>
                              <wps:bodyPr wrap="square" lIns="0" tIns="0" rIns="0" bIns="0" rtlCol="0">
                                <a:noAutofit/>
                              </wps:bodyPr>
                            </wps:wsp>
                            <wps:wsp>
                              <wps:cNvPr id="22" name="Graphic 22"/>
                              <wps:cNvSpPr/>
                              <wps:spPr>
                                <a:xfrm>
                                  <a:off x="353059" y="6350"/>
                                  <a:ext cx="327660" cy="226695"/>
                                </a:xfrm>
                                <a:custGeom>
                                  <a:rect l="l" t="t" r="r" b="b"/>
                                  <a:pathLst>
                                    <a:path w="327660" h="226695">
                                      <a:moveTo>
                                        <a:pt x="327660" y="0"/>
                                      </a:moveTo>
                                      <a:lnTo>
                                        <a:pt x="0" y="0"/>
                                      </a:lnTo>
                                      <a:lnTo>
                                        <a:pt x="0" y="226695"/>
                                      </a:lnTo>
                                      <a:lnTo>
                                        <a:pt x="327660" y="226695"/>
                                      </a:lnTo>
                                      <a:lnTo>
                                        <a:pt x="327660" y="0"/>
                                      </a:lnTo>
                                      <a:close/>
                                    </a:path>
                                  </a:pathLst>
                                </a:custGeom>
                                <a:solidFill>
                                  <a:srgbClr val="DDBED2"/>
                                </a:solidFill>
                              </wps:spPr>
                              <wps:style>
                                <a:lnRef idx="0">
                                  <a:srgbClr val="000000">
                                    <a:alpha val="0"/>
                                  </a:srgbClr>
                                </a:lnRef>
                                <a:fillRef idx="0">
                                  <a:srgbClr val="000000">
                                    <a:alpha val="0"/>
                                  </a:srgbClr>
                                </a:fillRef>
                                <a:effectRef idx="0">
                                  <a:srgbClr val="000000">
                                    <a:alpha val="0"/>
                                  </a:srgbClr>
                                </a:effectRef>
                                <a:fontRef idx="none">
                                  <a:srgbClr val="000000">
                                    <a:alpha val="0"/>
                                  </a:srgbClr>
                                </a:fontRef>
                              </wps:style>
                              <wps:bodyPr wrap="square" lIns="0" tIns="0" rIns="0" bIns="0" rtlCol="0">
                                <a:noAutofit/>
                              </wps:bodyPr>
                            </wps:wsp>
                            <wps:wsp>
                              <wps:cNvPr id="23" name="Graphic 23"/>
                              <wps:cNvSpPr/>
                              <wps:spPr>
                                <a:xfrm>
                                  <a:off x="353059" y="6350"/>
                                  <a:ext cx="327660" cy="226695"/>
                                </a:xfrm>
                                <a:custGeom>
                                  <a:rect l="l" t="t" r="r" b="b"/>
                                  <a:pathLst>
                                    <a:path w="327660" h="226695">
                                      <a:moveTo>
                                        <a:pt x="0" y="0"/>
                                      </a:moveTo>
                                      <a:lnTo>
                                        <a:pt x="327660" y="0"/>
                                      </a:lnTo>
                                      <a:lnTo>
                                        <a:pt x="327660" y="226695"/>
                                      </a:lnTo>
                                      <a:lnTo>
                                        <a:pt x="0" y="226695"/>
                                      </a:lnTo>
                                      <a:lnTo>
                                        <a:pt x="0" y="0"/>
                                      </a:lnTo>
                                      <a:close/>
                                    </a:path>
                                  </a:pathLst>
                                </a:custGeom>
                                <a:ln w="12700">
                                  <a:solidFill>
                                    <a:srgbClr val="162C51"/>
                                  </a:solidFill>
                                  <a:prstDash val="solid"/>
                                </a:ln>
                              </wps:spPr>
                              <wps:style>
                                <a:lnRef idx="0">
                                  <a:srgbClr val="000000">
                                    <a:alpha val="0"/>
                                  </a:srgbClr>
                                </a:lnRef>
                                <a:fillRef idx="0">
                                  <a:srgbClr val="000000">
                                    <a:alpha val="0"/>
                                  </a:srgbClr>
                                </a:fillRef>
                                <a:effectRef idx="0">
                                  <a:srgbClr val="000000">
                                    <a:alpha val="0"/>
                                  </a:srgbClr>
                                </a:effectRef>
                                <a:fontRef idx="none">
                                  <a:srgbClr val="000000">
                                    <a:alpha val="0"/>
                                  </a:srgbClr>
                                </a:fontRef>
                              </wps:style>
                              <wps:bodyPr wrap="square" lIns="0" tIns="0" rIns="0" bIns="0" rtlCol="0">
                                <a:noAutofit/>
                              </wps:bodyPr>
                            </wps:wsp>
                          </wpg:wgp>
                        </a:graphicData>
                      </a:graphic>
                    </wp:anchor>
                  </w:drawing>
                </mc:Choice>
                <mc:Fallback>
                  <w:pict>
                    <v:group xmlns:o="urn:schemas-microsoft-com:office:office" id="Group 19" style="position:absolute;width:54.1pt;height:19pt;z-index:487220738;mso-wrap-distance-left:0pt;mso-wrap-distance-top:0pt;mso-wrap-distance-right:0pt;mso-wrap-distance-bottom:0pt;margin-left:2.4pt;margin-top:5.6pt;mso-position-horizontal:absolute;mso-position-horizontal-relative:text;mso-position-vertical:absolute;mso-position-vertical-relative:text" coordorigin="0,0" coordsize="687070,241300" o:allowincell="t">
                      <v:shape id="Graphic 20" o:spid="_x0000_s1033" style="position:absolute;left:6350;top:8255;width:327660;height:226695" o:allowincell="t" fillcolor="#B4C6E7" stroked="f" coordsize="516,357" path="m327659,0l,,,226695,327659,226695,327659,,xe"/>
                      <v:shape id="Graphic 21" o:spid="_x0000_s1034" style="position:absolute;left:6350;top:8255;width:327660;height:226695" o:allowincell="t" strokecolor="#162C51" strokeweight="1pt" stroked="t" coordsize="516,357" path="m0,0l327659,,327659,226695,,226695,,,xe"/>
                      <v:shape id="Graphic 22" o:spid="_x0000_s1035" style="position:absolute;left:353058;top:6350;width:327660;height:226695" o:allowincell="t" fillcolor="#DDBED2" stroked="f" coordsize="516,357" path="m327660,0l,,,226695,327660,226695,327660,,xe"/>
                      <v:shape id="Graphic 23" o:spid="_x0000_s1036" style="position:absolute;left:353058;top:6350;width:327660;height:226695" o:allowincell="t" strokecolor="#162C51" strokeweight="1pt" stroked="t" coordsize="516,357" path="m0,0l327660,,327660,226695,,226695,,,xe"/>
                    </v:group>
                  </w:pict>
                </mc:Fallback>
              </mc:AlternateContent>
            </w:r>
            <w:r>
              <w:rPr>
                <w:rFonts w:ascii="Arial" w:hAnsi="Arial"/>
                <w:b w:val="1"/>
                <w:sz w:val="18"/>
                <w:spacing w:val="-10"/>
              </w:rPr>
              <w:t>A</w:t>
            </w:r>
            <w:r>
              <w:rPr>
                <w:rFonts w:ascii="Arial" w:hAnsi="Arial"/>
                <w:b w:val="1"/>
                <w:sz w:val="18"/>
              </w:rPr>
              <w:tab/>
            </w:r>
            <w:r>
              <w:rPr>
                <w:rFonts w:ascii="Arial" w:hAnsi="Arial"/>
                <w:b w:val="1"/>
                <w:sz w:val="18"/>
                <w:spacing w:val="-10"/>
              </w:rPr>
              <w:t>Y</w:t>
            </w:r>
          </w:p>
        </w:tc>
        <w:tc>
          <w:tcPr>
            <w:tcW w:w="5700" w:type="dxa"/>
            <w:tcBorders>
              <w:left w:val="nil"/>
            </w:tcBorders>
          </w:tcPr>
          <w:p>
            <w:pPr>
              <w:pStyle w:val="P10"/>
              <w:spacing w:before="239" w:beforeAutospacing="0" w:afterAutospacing="0"/>
              <w:ind w:left="138"/>
              <w:rPr>
                <w:b w:val="1"/>
                <w:sz w:val="24"/>
              </w:rPr>
            </w:pPr>
            <w:r>
              <w:rPr>
                <w:b w:val="1"/>
                <w:sz w:val="24"/>
              </w:rPr>
              <w:t>A</w:t>
            </w:r>
            <w:r>
              <w:rPr>
                <w:b w:val="1"/>
                <w:sz w:val="24"/>
                <w:spacing w:val="-3"/>
              </w:rPr>
              <w:t xml:space="preserve"> </w:t>
            </w:r>
            <w:r>
              <w:rPr>
                <w:b w:val="1"/>
                <w:sz w:val="24"/>
              </w:rPr>
              <w:t>–</w:t>
            </w:r>
            <w:r>
              <w:rPr>
                <w:b w:val="1"/>
                <w:sz w:val="24"/>
                <w:spacing w:val="-1"/>
              </w:rPr>
              <w:t xml:space="preserve"> </w:t>
            </w:r>
            <w:r>
              <w:rPr>
                <w:b w:val="1"/>
                <w:sz w:val="24"/>
              </w:rPr>
              <w:t>område</w:t>
            </w:r>
            <w:r>
              <w:rPr>
                <w:b w:val="1"/>
                <w:sz w:val="24"/>
                <w:spacing w:val="-2"/>
              </w:rPr>
              <w:t xml:space="preserve"> </w:t>
            </w:r>
            <w:r>
              <w:rPr>
                <w:b w:val="1"/>
                <w:sz w:val="24"/>
              </w:rPr>
              <w:t>för</w:t>
            </w:r>
            <w:r>
              <w:rPr>
                <w:b w:val="1"/>
                <w:sz w:val="24"/>
                <w:spacing w:val="-2"/>
              </w:rPr>
              <w:t xml:space="preserve"> </w:t>
            </w:r>
            <w:r>
              <w:rPr>
                <w:b w:val="1"/>
                <w:sz w:val="24"/>
              </w:rPr>
              <w:t>allmänt</w:t>
            </w:r>
            <w:r>
              <w:rPr>
                <w:b w:val="1"/>
                <w:sz w:val="24"/>
                <w:spacing w:val="-2"/>
              </w:rPr>
              <w:t xml:space="preserve"> </w:t>
            </w:r>
            <w:r>
              <w:rPr>
                <w:b w:val="1"/>
                <w:sz w:val="24"/>
              </w:rPr>
              <w:t>ändamål</w:t>
            </w:r>
            <w:r>
              <w:rPr>
                <w:b w:val="1"/>
                <w:sz w:val="24"/>
                <w:spacing w:val="-1"/>
              </w:rPr>
              <w:t xml:space="preserve"> </w:t>
            </w:r>
            <w:r>
              <w:rPr>
                <w:b w:val="1"/>
                <w:sz w:val="24"/>
              </w:rPr>
              <w:t>(digitalt</w:t>
            </w:r>
            <w:r>
              <w:rPr>
                <w:b w:val="1"/>
                <w:sz w:val="24"/>
                <w:spacing w:val="-2"/>
              </w:rPr>
              <w:t xml:space="preserve"> </w:t>
            </w:r>
            <w:r>
              <w:rPr>
                <w:b w:val="1"/>
                <w:sz w:val="24"/>
                <w:spacing w:val="-5"/>
              </w:rPr>
              <w:t>Y)</w:t>
            </w:r>
          </w:p>
        </w:tc>
      </w:tr>
      <w:tr>
        <w:trPr>
          <w:trHeight w:hRule="atLeast" w:val="4170"/>
        </w:trPr>
        <w:tc>
          <w:tcPr>
            <w:tcW w:w="1174" w:type="dxa"/>
          </w:tcPr>
          <w:p>
            <w:pPr>
              <w:pStyle w:val="P10"/>
              <w:spacing w:before="2" w:beforeAutospacing="0" w:afterAutospacing="0"/>
              <w:ind w:left="10" w:right="52"/>
              <w:jc w:val="center"/>
              <w:rPr>
                <w:sz w:val="20"/>
              </w:rPr>
            </w:pPr>
            <w:r>
              <w:rPr>
                <w:sz w:val="20"/>
                <w:spacing w:val="-2"/>
              </w:rPr>
              <w:t>Förklaring:</w:t>
            </w:r>
          </w:p>
        </w:tc>
        <w:tc>
          <w:tcPr>
            <w:tcW w:w="5700" w:type="dxa"/>
          </w:tcPr>
          <w:p>
            <w:pPr>
              <w:pStyle w:val="P10"/>
              <w:spacing w:before="2" w:beforeAutospacing="0" w:afterAutospacing="0"/>
              <w:rPr>
                <w:b w:val="1"/>
                <w:sz w:val="20"/>
              </w:rPr>
            </w:pPr>
            <w:r>
              <w:rPr>
                <w:b w:val="1"/>
                <w:sz w:val="20"/>
              </w:rPr>
              <w:t>A</w:t>
            </w:r>
            <w:r>
              <w:rPr>
                <w:b w:val="1"/>
                <w:sz w:val="20"/>
                <w:spacing w:val="-4"/>
              </w:rPr>
              <w:t xml:space="preserve"> </w:t>
            </w:r>
            <w:r>
              <w:rPr>
                <w:b w:val="1"/>
                <w:sz w:val="20"/>
              </w:rPr>
              <w:t>–</w:t>
            </w:r>
            <w:r>
              <w:rPr>
                <w:b w:val="1"/>
                <w:sz w:val="20"/>
                <w:spacing w:val="-2"/>
              </w:rPr>
              <w:t xml:space="preserve"> </w:t>
            </w:r>
            <w:r>
              <w:rPr>
                <w:b w:val="1"/>
                <w:sz w:val="20"/>
              </w:rPr>
              <w:t>område</w:t>
            </w:r>
            <w:r>
              <w:rPr>
                <w:b w:val="1"/>
                <w:sz w:val="20"/>
                <w:spacing w:val="-3"/>
              </w:rPr>
              <w:t xml:space="preserve"> </w:t>
            </w:r>
            <w:r>
              <w:rPr>
                <w:b w:val="1"/>
                <w:sz w:val="20"/>
              </w:rPr>
              <w:t>för</w:t>
            </w:r>
            <w:r>
              <w:rPr>
                <w:b w:val="1"/>
                <w:sz w:val="20"/>
                <w:spacing w:val="-5"/>
              </w:rPr>
              <w:t xml:space="preserve"> </w:t>
            </w:r>
            <w:r>
              <w:rPr>
                <w:b w:val="1"/>
                <w:sz w:val="20"/>
              </w:rPr>
              <w:t>allmänt</w:t>
            </w:r>
            <w:r>
              <w:rPr>
                <w:b w:val="1"/>
                <w:sz w:val="20"/>
                <w:spacing w:val="-6"/>
              </w:rPr>
              <w:t xml:space="preserve"> </w:t>
            </w:r>
            <w:r>
              <w:rPr>
                <w:b w:val="1"/>
                <w:sz w:val="20"/>
                <w:spacing w:val="-2"/>
              </w:rPr>
              <w:t>ändamål</w:t>
            </w:r>
          </w:p>
          <w:p>
            <w:pPr>
              <w:pStyle w:val="P10"/>
              <w:spacing w:before="238" w:beforeAutospacing="0" w:afterAutospacing="0"/>
              <w:ind w:left="104" w:right="146"/>
              <w:rPr>
                <w:i w:val="1"/>
                <w:sz w:val="20"/>
              </w:rPr>
            </w:pPr>
            <w:r>
              <w:rPr>
                <w:sz w:val="20"/>
              </w:rPr>
              <w:t>I ändringen av detaljplan kommer användningsbestämmelsen område för allmänt ändamål bibehållas. Planbestämmelsen har ingen motsvarighet i nuvarande lagstiftning. Bestämmelsen har därför inte tolkats. I enlighet med Boverkets rekommendationer i planbestämmelsekatalogen</w:t>
            </w:r>
            <w:r>
              <w:rPr>
                <w:sz w:val="20"/>
                <w:spacing w:val="-8"/>
              </w:rPr>
              <w:t xml:space="preserve"> </w:t>
            </w:r>
            <w:r>
              <w:rPr>
                <w:sz w:val="20"/>
              </w:rPr>
              <w:t>redovisas</w:t>
            </w:r>
            <w:r>
              <w:rPr>
                <w:sz w:val="20"/>
                <w:spacing w:val="-8"/>
              </w:rPr>
              <w:t xml:space="preserve"> </w:t>
            </w:r>
            <w:r>
              <w:rPr>
                <w:sz w:val="20"/>
              </w:rPr>
              <w:t>bestämmelsen</w:t>
            </w:r>
            <w:r>
              <w:rPr>
                <w:sz w:val="20"/>
                <w:spacing w:val="-7"/>
              </w:rPr>
              <w:t xml:space="preserve"> </w:t>
            </w:r>
            <w:r>
              <w:rPr>
                <w:sz w:val="20"/>
              </w:rPr>
              <w:t>i</w:t>
            </w:r>
            <w:r>
              <w:rPr>
                <w:sz w:val="20"/>
                <w:spacing w:val="-7"/>
              </w:rPr>
              <w:t xml:space="preserve"> </w:t>
            </w:r>
            <w:r>
              <w:rPr>
                <w:sz w:val="20"/>
              </w:rPr>
              <w:t>ändringen</w:t>
            </w:r>
            <w:r>
              <w:rPr>
                <w:sz w:val="20"/>
                <w:spacing w:val="-7"/>
              </w:rPr>
              <w:t xml:space="preserve"> </w:t>
            </w:r>
            <w:r>
              <w:rPr>
                <w:sz w:val="20"/>
              </w:rPr>
              <w:t xml:space="preserve">av detaljplan som </w:t>
            </w:r>
            <w:r>
              <w:rPr>
                <w:i w:val="1"/>
                <w:sz w:val="20"/>
              </w:rPr>
              <w:t>Y# - Användningen är angiven som (äldre bestämmelse: text). Bestämmelsen har inte tolkats (orsak: text).</w:t>
            </w:r>
          </w:p>
          <w:p>
            <w:pPr>
              <w:pStyle w:val="P10"/>
              <w:spacing w:before="1" w:beforeAutospacing="0" w:afterAutospacing="0"/>
              <w:ind w:left="104" w:right="146"/>
              <w:rPr>
                <w:sz w:val="20"/>
              </w:rPr>
            </w:pPr>
            <w:r>
              <w:rPr>
                <w:sz w:val="20"/>
              </w:rPr>
              <w:t>Följande</w:t>
            </w:r>
            <w:r>
              <w:rPr>
                <w:sz w:val="20"/>
                <w:spacing w:val="-5"/>
              </w:rPr>
              <w:t xml:space="preserve"> </w:t>
            </w:r>
            <w:r>
              <w:rPr>
                <w:sz w:val="20"/>
              </w:rPr>
              <w:t>förklaring</w:t>
            </w:r>
            <w:r>
              <w:rPr>
                <w:sz w:val="20"/>
                <w:spacing w:val="-4"/>
              </w:rPr>
              <w:t xml:space="preserve"> </w:t>
            </w:r>
            <w:r>
              <w:rPr>
                <w:sz w:val="20"/>
              </w:rPr>
              <w:t>är</w:t>
            </w:r>
            <w:r>
              <w:rPr>
                <w:sz w:val="20"/>
                <w:spacing w:val="-4"/>
              </w:rPr>
              <w:t xml:space="preserve"> </w:t>
            </w:r>
            <w:r>
              <w:rPr>
                <w:sz w:val="20"/>
              </w:rPr>
              <w:t>därför</w:t>
            </w:r>
            <w:r>
              <w:rPr>
                <w:sz w:val="20"/>
                <w:spacing w:val="-7"/>
              </w:rPr>
              <w:t xml:space="preserve"> </w:t>
            </w:r>
            <w:r>
              <w:rPr>
                <w:sz w:val="20"/>
              </w:rPr>
              <w:t>hämtad</w:t>
            </w:r>
            <w:r>
              <w:rPr>
                <w:sz w:val="20"/>
                <w:spacing w:val="-4"/>
              </w:rPr>
              <w:t xml:space="preserve"> </w:t>
            </w:r>
            <w:r>
              <w:rPr>
                <w:sz w:val="20"/>
              </w:rPr>
              <w:t>från</w:t>
            </w:r>
            <w:r>
              <w:rPr>
                <w:sz w:val="20"/>
                <w:spacing w:val="-6"/>
              </w:rPr>
              <w:t xml:space="preserve"> </w:t>
            </w:r>
            <w:r>
              <w:rPr>
                <w:sz w:val="20"/>
              </w:rPr>
              <w:t>gällandeperiod</w:t>
            </w:r>
            <w:r>
              <w:rPr>
                <w:sz w:val="20"/>
                <w:spacing w:val="-6"/>
              </w:rPr>
              <w:t xml:space="preserve"> </w:t>
            </w:r>
            <w:r>
              <w:rPr>
                <w:sz w:val="20"/>
              </w:rPr>
              <w:t>1949-01- 01 – 1969-12-31.</w:t>
            </w:r>
          </w:p>
          <w:p>
            <w:pPr>
              <w:pStyle w:val="P10"/>
              <w:spacing w:before="241" w:beforeAutospacing="0" w:afterAutospacing="0"/>
              <w:ind w:left="104" w:right="146"/>
              <w:rPr>
                <w:sz w:val="20"/>
              </w:rPr>
            </w:pPr>
            <w:r>
              <w:rPr>
                <w:sz w:val="20"/>
              </w:rPr>
              <w:t>Område för allmänt ändamål utgör i stadsplan beteckningen för kvartersmark</w:t>
            </w:r>
            <w:r>
              <w:rPr>
                <w:sz w:val="20"/>
                <w:spacing w:val="-2"/>
              </w:rPr>
              <w:t xml:space="preserve"> </w:t>
            </w:r>
            <w:r>
              <w:rPr>
                <w:sz w:val="20"/>
              </w:rPr>
              <w:t>som är avsedd att</w:t>
            </w:r>
            <w:r>
              <w:rPr>
                <w:sz w:val="20"/>
                <w:spacing w:val="-1"/>
              </w:rPr>
              <w:t xml:space="preserve"> </w:t>
            </w:r>
            <w:r>
              <w:rPr>
                <w:sz w:val="20"/>
              </w:rPr>
              <w:t>användas</w:t>
            </w:r>
            <w:r>
              <w:rPr>
                <w:sz w:val="20"/>
                <w:spacing w:val="-2"/>
              </w:rPr>
              <w:t xml:space="preserve"> </w:t>
            </w:r>
            <w:r>
              <w:rPr>
                <w:sz w:val="20"/>
              </w:rPr>
              <w:t>för allmänna</w:t>
            </w:r>
            <w:r>
              <w:rPr>
                <w:sz w:val="20"/>
                <w:spacing w:val="-1"/>
              </w:rPr>
              <w:t xml:space="preserve"> </w:t>
            </w:r>
            <w:r>
              <w:rPr>
                <w:sz w:val="20"/>
              </w:rPr>
              <w:t>byggnader. Med</w:t>
            </w:r>
            <w:r>
              <w:rPr>
                <w:sz w:val="20"/>
                <w:spacing w:val="-4"/>
              </w:rPr>
              <w:t xml:space="preserve"> </w:t>
            </w:r>
            <w:r>
              <w:rPr>
                <w:sz w:val="20"/>
              </w:rPr>
              <w:t>allmän</w:t>
            </w:r>
            <w:r>
              <w:rPr>
                <w:sz w:val="20"/>
                <w:spacing w:val="-4"/>
              </w:rPr>
              <w:t xml:space="preserve"> </w:t>
            </w:r>
            <w:r>
              <w:rPr>
                <w:sz w:val="20"/>
              </w:rPr>
              <w:t>byggnad</w:t>
            </w:r>
            <w:r>
              <w:rPr>
                <w:sz w:val="20"/>
                <w:spacing w:val="-4"/>
              </w:rPr>
              <w:t xml:space="preserve"> </w:t>
            </w:r>
            <w:r>
              <w:rPr>
                <w:sz w:val="20"/>
              </w:rPr>
              <w:t>menas</w:t>
            </w:r>
            <w:r>
              <w:rPr>
                <w:sz w:val="20"/>
                <w:spacing w:val="-6"/>
              </w:rPr>
              <w:t xml:space="preserve"> </w:t>
            </w:r>
            <w:r>
              <w:rPr>
                <w:sz w:val="20"/>
              </w:rPr>
              <w:t>enligt</w:t>
            </w:r>
            <w:r>
              <w:rPr>
                <w:sz w:val="20"/>
                <w:spacing w:val="-5"/>
              </w:rPr>
              <w:t xml:space="preserve"> </w:t>
            </w:r>
            <w:r>
              <w:rPr>
                <w:sz w:val="20"/>
              </w:rPr>
              <w:t>praxis</w:t>
            </w:r>
            <w:r>
              <w:rPr>
                <w:sz w:val="20"/>
                <w:spacing w:val="-6"/>
              </w:rPr>
              <w:t xml:space="preserve"> </w:t>
            </w:r>
            <w:r>
              <w:rPr>
                <w:sz w:val="20"/>
              </w:rPr>
              <w:t>byggnad</w:t>
            </w:r>
            <w:r>
              <w:rPr>
                <w:sz w:val="20"/>
                <w:spacing w:val="-4"/>
              </w:rPr>
              <w:t xml:space="preserve"> </w:t>
            </w:r>
            <w:r>
              <w:rPr>
                <w:sz w:val="20"/>
              </w:rPr>
              <w:t>avsedd</w:t>
            </w:r>
            <w:r>
              <w:rPr>
                <w:sz w:val="20"/>
                <w:spacing w:val="-4"/>
              </w:rPr>
              <w:t xml:space="preserve"> </w:t>
            </w:r>
            <w:r>
              <w:rPr>
                <w:sz w:val="20"/>
              </w:rPr>
              <w:t>att</w:t>
            </w:r>
            <w:r>
              <w:rPr>
                <w:sz w:val="20"/>
                <w:spacing w:val="-5"/>
              </w:rPr>
              <w:t xml:space="preserve"> </w:t>
            </w:r>
            <w:r>
              <w:rPr>
                <w:sz w:val="20"/>
              </w:rPr>
              <w:t>tjäna ett sådant ändamål som det tillkommer stat eller kommun eller menighet att tillgodose.</w:t>
            </w:r>
          </w:p>
        </w:tc>
      </w:tr>
      <w:tr>
        <w:trPr>
          <w:trHeight w:hRule="atLeast" w:val="1619"/>
        </w:trPr>
        <w:tc>
          <w:tcPr>
            <w:tcW w:w="1174" w:type="dxa"/>
          </w:tcPr>
          <w:p>
            <w:pPr>
              <w:pStyle w:val="P10"/>
              <w:ind w:left="52" w:right="42"/>
              <w:jc w:val="center"/>
              <w:rPr>
                <w:sz w:val="20"/>
              </w:rPr>
            </w:pPr>
            <w:r>
              <w:rPr>
                <w:sz w:val="20"/>
                <w:spacing w:val="-2"/>
              </w:rPr>
              <w:t>Motivering:</w:t>
            </w:r>
          </w:p>
        </w:tc>
        <w:tc>
          <w:tcPr>
            <w:tcW w:w="5700" w:type="dxa"/>
          </w:tcPr>
          <w:p>
            <w:pPr>
              <w:pStyle w:val="P10"/>
              <w:ind w:right="146"/>
              <w:rPr>
                <w:sz w:val="20"/>
              </w:rPr>
            </w:pPr>
            <w:r>
              <w:rPr>
                <w:sz w:val="20"/>
              </w:rPr>
              <w:t>Intentionen i gällande stadsplan stämmer överens med möjliggörandet</w:t>
            </w:r>
            <w:r>
              <w:rPr>
                <w:sz w:val="20"/>
                <w:spacing w:val="-8"/>
              </w:rPr>
              <w:t xml:space="preserve"> </w:t>
            </w:r>
            <w:r>
              <w:rPr>
                <w:sz w:val="20"/>
              </w:rPr>
              <w:t>av</w:t>
            </w:r>
            <w:r>
              <w:rPr>
                <w:sz w:val="20"/>
                <w:spacing w:val="-7"/>
              </w:rPr>
              <w:t xml:space="preserve"> </w:t>
            </w:r>
            <w:r>
              <w:rPr>
                <w:sz w:val="20"/>
              </w:rPr>
              <w:t>en</w:t>
            </w:r>
            <w:r>
              <w:rPr>
                <w:sz w:val="20"/>
                <w:spacing w:val="-7"/>
              </w:rPr>
              <w:t xml:space="preserve"> </w:t>
            </w:r>
            <w:r>
              <w:rPr>
                <w:sz w:val="20"/>
              </w:rPr>
              <w:t>ny</w:t>
            </w:r>
            <w:r>
              <w:rPr>
                <w:sz w:val="20"/>
                <w:spacing w:val="-7"/>
              </w:rPr>
              <w:t xml:space="preserve"> </w:t>
            </w:r>
            <w:r>
              <w:rPr>
                <w:sz w:val="20"/>
              </w:rPr>
              <w:t>simhall,</w:t>
            </w:r>
            <w:r>
              <w:rPr>
                <w:sz w:val="20"/>
                <w:spacing w:val="-7"/>
              </w:rPr>
              <w:t xml:space="preserve"> </w:t>
            </w:r>
            <w:r>
              <w:rPr>
                <w:sz w:val="20"/>
              </w:rPr>
              <w:t>genom</w:t>
            </w:r>
            <w:r>
              <w:rPr>
                <w:sz w:val="20"/>
                <w:spacing w:val="-7"/>
              </w:rPr>
              <w:t xml:space="preserve"> </w:t>
            </w:r>
            <w:r>
              <w:rPr>
                <w:sz w:val="20"/>
              </w:rPr>
              <w:t>användningsbestämmelsen område för allmänt ändamål. Byggrätten finns redan, avsikten med planändringen är enbart att möjliggöra för en högre totalhöjd som krävs för simhallen. I enlighet med plan- och bygglagen ska ändringen av detaljplan uppfylla tydlighetskravet 4 kap. 32 § PBL.</w:t>
            </w:r>
          </w:p>
        </w:tc>
      </w:tr>
    </w:tbl>
    <w:p>
      <w:pPr>
        <w:spacing w:after="0" w:beforeAutospacing="0" w:afterAutospacing="0"/>
        <w:rPr>
          <w:sz w:val="20"/>
        </w:rPr>
        <w:sectPr>
          <w:type w:val="nextPage"/>
          <w:pgSz w:w="11910" w:h="16840" w:code="0"/>
          <w:pgMar w:left="720" w:right="380" w:top="980" w:bottom="1260" w:header="720" w:footer="1050" w:gutter="0"/>
        </w:sectPr>
      </w:pPr>
    </w:p>
    <w:p>
      <w:pPr>
        <w:pStyle w:val="P5"/>
        <w:rPr>
          <w:rFonts w:ascii="Segoe UI" w:hAnsi="Segoe UI"/>
        </w:rPr>
      </w:pPr>
    </w:p>
    <w:p>
      <w:pPr>
        <w:pStyle w:val="P5"/>
        <w:spacing w:before="201" w:beforeAutospacing="0" w:afterAutospacing="0"/>
        <w:rPr>
          <w:rFonts w:ascii="Segoe UI" w:hAnsi="Segoe UI"/>
        </w:rPr>
      </w:pPr>
    </w:p>
    <w:p>
      <w:pPr>
        <w:pStyle w:val="P5"/>
        <w:ind w:left="756"/>
        <w:rPr>
          <w:rFonts w:ascii="Segoe UI" w:hAnsi="Segoe UI"/>
        </w:rPr>
      </w:pPr>
      <w:bookmarkStart w:id="71" w:name="Tillförda egenskapbestämmelser för kvart"/>
      <w:bookmarkEnd w:id="71"/>
      <w:r>
        <w:rPr>
          <w:rFonts w:ascii="Segoe UI" w:hAnsi="Segoe UI"/>
          <w:color w:val="007EB8"/>
        </w:rPr>
        <w:t>Tillförda</w:t>
      </w:r>
      <w:r>
        <w:rPr>
          <w:rFonts w:ascii="Segoe UI" w:hAnsi="Segoe UI"/>
          <w:color w:val="007EB8"/>
          <w:spacing w:val="-7"/>
        </w:rPr>
        <w:t xml:space="preserve"> </w:t>
      </w:r>
      <w:r>
        <w:rPr>
          <w:rFonts w:ascii="Segoe UI" w:hAnsi="Segoe UI"/>
          <w:color w:val="007EB8"/>
        </w:rPr>
        <w:t>egenskapbestämmelser</w:t>
      </w:r>
      <w:r>
        <w:rPr>
          <w:rFonts w:ascii="Segoe UI" w:hAnsi="Segoe UI"/>
          <w:color w:val="007EB8"/>
          <w:spacing w:val="-5"/>
        </w:rPr>
        <w:t xml:space="preserve"> </w:t>
      </w:r>
      <w:r>
        <w:rPr>
          <w:rFonts w:ascii="Segoe UI" w:hAnsi="Segoe UI"/>
          <w:color w:val="007EB8"/>
        </w:rPr>
        <w:t>för</w:t>
      </w:r>
      <w:r>
        <w:rPr>
          <w:rFonts w:ascii="Segoe UI" w:hAnsi="Segoe UI"/>
          <w:color w:val="007EB8"/>
          <w:spacing w:val="-6"/>
        </w:rPr>
        <w:t xml:space="preserve"> </w:t>
      </w:r>
      <w:r>
        <w:rPr>
          <w:rFonts w:ascii="Segoe UI" w:hAnsi="Segoe UI"/>
          <w:color w:val="007EB8"/>
          <w:spacing w:val="-2"/>
        </w:rPr>
        <w:t>kvartersmark</w:t>
      </w:r>
    </w:p>
    <w:p>
      <w:pPr>
        <w:pStyle w:val="P5"/>
        <w:spacing w:before="28" w:beforeAutospacing="0" w:afterAutospacing="0"/>
        <w:ind w:left="873"/>
      </w:pPr>
      <w:r>
        <w:t>BETECKNING</w:t>
      </w:r>
      <w:r>
        <w:rPr>
          <w:spacing w:val="-9"/>
        </w:rPr>
        <w:t xml:space="preserve"> </w:t>
      </w:r>
      <w:r>
        <w:t>-</w:t>
      </w:r>
      <w:r>
        <w:rPr>
          <w:spacing w:val="-7"/>
        </w:rPr>
        <w:t xml:space="preserve"> </w:t>
      </w:r>
      <w:r>
        <w:t>BESTÄMMELSEFORMULERING:</w:t>
      </w:r>
      <w:r>
        <w:rPr>
          <w:spacing w:val="-6"/>
        </w:rPr>
        <w:t xml:space="preserve"> </w:t>
      </w:r>
      <w:r>
        <w:rPr>
          <w:spacing w:val="-2"/>
        </w:rPr>
        <w:t>MOTIV</w:t>
      </w:r>
    </w:p>
    <w:p>
      <w:pPr>
        <w:pStyle w:val="P5"/>
        <w:spacing w:before="55" w:beforeAutospacing="0" w:afterAutospacing="0"/>
        <w:rPr>
          <w:sz w:val="20"/>
        </w:rPr>
      </w:pPr>
    </w:p>
    <w:tbl>
      <w:tblPr>
        <w:tblW w:w="0" w:type="auto"/>
        <w:tblInd w:w="1133"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fixed"/>
        <w:tblCellMar>
          <w:left w:w="0" w:type="dxa"/>
          <w:right w:w="0" w:type="dxa"/>
        </w:tblCellMar>
        <w:tblLook w:val="01E0"/>
      </w:tblPr>
      <w:tblGrid/>
      <w:tr>
        <w:trPr>
          <w:trHeight w:hRule="atLeast" w:val="755"/>
        </w:trPr>
        <w:tc>
          <w:tcPr>
            <w:tcW w:w="1174" w:type="dxa"/>
            <w:tcBorders>
              <w:top w:val="single" w:sz="4" w:space="0" w:shadow="0" w:frame="0" w:color="000000"/>
              <w:left w:val="single" w:sz="4" w:space="0" w:shadow="0" w:frame="0" w:color="000000"/>
              <w:bottom w:val="single" w:sz="4" w:space="0" w:shadow="0" w:frame="0" w:color="000000"/>
              <w:right w:val="nil"/>
            </w:tcBorders>
            <w:tcMar>
              <w:top w:w="0" w:type="dxa"/>
              <w:left w:w="0" w:type="dxa"/>
              <w:bottom w:w="0" w:type="dxa"/>
              <w:right w:w="0" w:type="dxa"/>
            </w:tcMar>
          </w:tcPr>
          <w:p>
            <w:pPr>
              <w:pStyle w:val="P10"/>
              <w:widowControl w:val="0"/>
              <w:spacing w:before="145" w:beforeAutospacing="0" w:afterAutospacing="0"/>
              <w:ind w:left="259"/>
              <w:rPr>
                <w:rFonts w:ascii="Segoe UI" w:hAnsi="Segoe UI"/>
                <w:b w:val="1"/>
                <w:bCs w:val="1"/>
                <w:sz w:val="18"/>
                <w:szCs w:val="18"/>
                <w:lang w:val="sv-SE" w:bidi="ar-SA" w:eastAsia="en-US"/>
              </w:rPr>
            </w:pPr>
            <w:r>
              <w:rPr>
                <w:rFonts w:ascii="Calibri" w:hAnsi="Calibri" w:cstheme="minorBidi" w:eastAsia="Calibri"/>
                <w:sz w:val="24"/>
                <w:szCs w:val="24"/>
                <w:lang w:val="en-US" w:bidi="en-US" w:eastAsia="en-US"/>
              </w:rPr>
              <mc:AlternateContent>
                <mc:Choice Requires="wpg">
                  <w:drawing>
                    <wp:anchor xmlns:wp="http://schemas.openxmlformats.org/drawingml/2006/wordprocessingDrawing" distT="0" distB="0" distL="0" distR="0" simplePos="0" relativeHeight="487220739" behindDoc="1" locked="0" layoutInCell="1" allowOverlap="1">
                      <wp:simplePos x="0" y="0"/>
                      <wp:positionH relativeFrom="column">
                        <wp:posOffset>66675</wp:posOffset>
                      </wp:positionH>
                      <wp:positionV relativeFrom="paragraph">
                        <wp:posOffset>38735</wp:posOffset>
                      </wp:positionV>
                      <wp:extent cx="675640" cy="339725"/>
                      <wp:effectExtent l="0" t="0" r="0" b="0"/>
                      <wp:wrapNone/>
                      <wp:docPr id="9" name="Group 24"/>
                      <wp:cNvGraphicFramePr/>
                      <a:graphic xmlns:a="http://schemas.openxmlformats.org/drawingml/2006/main">
                        <a:graphicData uri="http://schemas.microsoft.com/office/word/2010/wordprocessingGroup">
                          <wpg:wgp>
                            <wpg:cNvGrpSpPr/>
                            <wpg:grpSpPr>
                              <a:xfrm>
                                <a:off x="66675" y="38735"/>
                                <a:ext cx="675640" cy="339725"/>
                                <a:chOff x="0" y="0"/>
                                <a:chExt cx="675640" cy="339725"/>
                              </a:xfrm>
                            </wpg:grpSpPr>
                            <wps:wsp>
                              <wps:cNvPr id="2" name="Graphic 25"/>
                              <wps:cNvSpPr/>
                              <wps:spPr>
                                <a:xfrm>
                                  <a:off x="3175" y="3175"/>
                                  <a:ext cx="669290" cy="333375"/>
                                </a:xfrm>
                                <a:custGeom>
                                  <a:pathLst>
                                    <a:path w="669290" h="333375">
                                      <a:moveTo>
                                        <a:pt x="0" y="0"/>
                                      </a:moveTo>
                                      <a:lnTo>
                                        <a:pt x="669290" y="0"/>
                                      </a:lnTo>
                                      <a:lnTo>
                                        <a:pt x="669290" y="333375"/>
                                      </a:lnTo>
                                      <a:lnTo>
                                        <a:pt x="0" y="333375"/>
                                      </a:lnTo>
                                      <a:lnTo>
                                        <a:pt x="0" y="0"/>
                                      </a:lnTo>
                                      <a:close/>
                                    </a:path>
                                  </a:pathLst>
                                </a:custGeom>
                                <a:noFill/>
                                <a:ln w="6350" cmpd="sng">
                                  <a:solidFill>
                                    <a:srgbClr val="000000"/>
                                  </a:solidFill>
                                  <a:prstDash val="solid"/>
                                  <a:round/>
                                </a:ln>
                              </wps:spPr>
                              <wps:style>
                                <a:lnRef idx="0">
                                  <a:srgbClr val="000000">
                                    <a:alpha val="0"/>
                                  </a:srgbClr>
                                </a:lnRef>
                                <a:fillRef idx="0">
                                  <a:srgbClr val="000000">
                                    <a:alpha val="0"/>
                                  </a:srgbClr>
                                </a:fillRef>
                                <a:effectRef idx="0">
                                  <a:srgbClr val="000000">
                                    <a:alpha val="0"/>
                                  </a:srgbClr>
                                </a:effectRef>
                                <a:fontRef idx="none">
                                  <a:srgbClr val="000000">
                                    <a:alpha val="0"/>
                                  </a:srgbClr>
                                </a:fontRef>
                              </wps:style>
                              <wps:bodyPr lIns="0" tIns="0" rIns="0" bIns="0" upright="1">
                                <a:noAutofit/>
                              </wps:bodyPr>
                            </wps:wsp>
                          </wpg:wgp>
                        </a:graphicData>
                      </a:graphic>
                    </wp:anchor>
                  </w:drawing>
                </mc:Choice>
                <mc:Fallback>
                  <w:pict>
                    <v:group xmlns:o="urn:schemas-microsoft-com:office:office" id="Group 24" style="position:absolute;left:66675;top:38735;width:53.2pt;height:26.75pt;z-index:487220739;mso-wrap-distance-left:0pt;mso-wrap-distance-top:0pt;mso-wrap-distance-right:0pt;mso-wrap-distance-bottom:0pt;margin-left:5.25pt;margin-top:3.05pt;mso-position-horizontal:absolute;mso-position-horizontal-relative:text;mso-position-vertical:absolute;mso-position-vertical-relative:text" coordorigin="0,0" coordsize="675640,339725" o:allowincell="t">
                      <v:shape id="Graphic 25" o:spid="_x0000_s1038" style="position:absolute;left:3175;top:3175;width:669290;height:333375" o:allowincell="t" filled="f" strokecolor="#000000" strokeweight="0.5pt" stroked="t" coordsize="1054,525" path="m0,0l669290,,669290,333375,,333375,,,xe"/>
                    </v:group>
                  </w:pict>
                </mc:Fallback>
              </mc:AlternateContent>
            </w:r>
            <w:r>
              <w:rPr>
                <w:rFonts w:ascii="Segoe UI" w:hAnsi="Segoe UI"/>
                <w:b w:val="1"/>
                <w:bCs w:val="1"/>
                <w:sz w:val="28"/>
                <w:szCs w:val="28"/>
                <w:spacing w:val="-5"/>
                <w:position w:val="2"/>
                <w:lang w:val="sv-SE" w:bidi="ar-SA" w:eastAsia="en-US"/>
              </w:rPr>
              <w:t>h</w:t>
            </w:r>
            <w:r>
              <w:rPr>
                <w:rFonts w:ascii="Segoe UI" w:hAnsi="Segoe UI"/>
                <w:b w:val="1"/>
                <w:bCs w:val="1"/>
                <w:sz w:val="18"/>
                <w:szCs w:val="18"/>
                <w:spacing w:val="-5"/>
                <w:lang w:val="sv-SE" w:bidi="ar-SA" w:eastAsia="en-US"/>
              </w:rPr>
              <w:t>5</w:t>
            </w:r>
          </w:p>
        </w:tc>
        <w:tc>
          <w:tcPr>
            <w:tcW w:w="5700" w:type="dxa"/>
            <w:tcBorders>
              <w:top w:val="single" w:sz="4" w:space="0" w:shadow="0" w:frame="0" w:color="000000"/>
              <w:left w:val="nil"/>
              <w:bottom w:val="single" w:sz="4" w:space="0" w:shadow="0" w:frame="0" w:color="000000"/>
              <w:right w:val="single" w:sz="4" w:space="0" w:shadow="0" w:frame="0" w:color="000000"/>
            </w:tcBorders>
            <w:tcMar>
              <w:top w:w="0" w:type="dxa"/>
              <w:left w:w="0" w:type="dxa"/>
              <w:bottom w:w="0" w:type="dxa"/>
              <w:right w:w="0" w:type="dxa"/>
            </w:tcMar>
          </w:tcPr>
          <w:p>
            <w:pPr>
              <w:pStyle w:val="P10"/>
              <w:widowControl w:val="0"/>
              <w:spacing w:before="239" w:beforeAutospacing="0" w:afterAutospacing="0"/>
              <w:ind w:left="201"/>
              <w:rPr>
                <w:b w:val="1"/>
                <w:bCs w:val="1"/>
                <w:sz w:val="24"/>
                <w:szCs w:val="24"/>
                <w:lang w:val="sv-SE" w:bidi="ar-SA" w:eastAsia="en-US"/>
              </w:rPr>
            </w:pPr>
            <w:r>
              <w:rPr>
                <w:b w:val="1"/>
                <w:bCs w:val="1"/>
                <w:sz w:val="24"/>
                <w:szCs w:val="24"/>
                <w:lang w:val="sv-SE" w:bidi="ar-SA" w:eastAsia="en-US"/>
              </w:rPr>
              <w:t>Höjd</w:t>
            </w:r>
            <w:r>
              <w:rPr>
                <w:b w:val="1"/>
                <w:bCs w:val="1"/>
                <w:sz w:val="24"/>
                <w:szCs w:val="24"/>
                <w:spacing w:val="-1"/>
                <w:lang w:val="sv-SE" w:bidi="ar-SA" w:eastAsia="en-US"/>
              </w:rPr>
              <w:t xml:space="preserve"> </w:t>
            </w:r>
            <w:r>
              <w:rPr>
                <w:b w:val="1"/>
                <w:bCs w:val="1"/>
                <w:sz w:val="24"/>
                <w:szCs w:val="24"/>
                <w:lang w:val="sv-SE" w:bidi="ar-SA" w:eastAsia="en-US"/>
              </w:rPr>
              <w:t xml:space="preserve">på </w:t>
            </w:r>
            <w:r>
              <w:rPr>
                <w:b w:val="1"/>
                <w:bCs w:val="1"/>
                <w:sz w:val="24"/>
                <w:szCs w:val="24"/>
                <w:spacing w:val="-2"/>
                <w:lang w:val="sv-SE" w:bidi="ar-SA" w:eastAsia="en-US"/>
              </w:rPr>
              <w:t>byggnadsverk</w:t>
            </w:r>
          </w:p>
        </w:tc>
      </w:tr>
      <w:tr>
        <w:trPr>
          <w:trHeight w:hRule="atLeast" w:val="2560"/>
        </w:trPr>
        <w:tc>
          <w:tcPr>
            <w:tcW w:w="1174" w:type="dxa"/>
            <w:tcBorders>
              <w:top w:val="single" w:sz="4" w:space="0" w:shadow="0" w:frame="0" w:color="000000"/>
              <w:left w:val="single" w:sz="4" w:space="0" w:shadow="0" w:frame="0" w:color="000000"/>
              <w:bottom w:val="single" w:sz="4" w:space="0" w:shadow="0" w:frame="0" w:color="000000"/>
              <w:right w:val="single" w:sz="4" w:space="0" w:shadow="0" w:frame="0" w:color="000000"/>
            </w:tcBorders>
            <w:tcMar>
              <w:top w:w="0" w:type="dxa"/>
              <w:left w:w="0" w:type="dxa"/>
              <w:bottom w:w="0" w:type="dxa"/>
              <w:right w:w="0" w:type="dxa"/>
            </w:tcMar>
          </w:tcPr>
          <w:p>
            <w:pPr>
              <w:pStyle w:val="P10"/>
              <w:widowControl w:val="0"/>
              <w:ind w:left="107"/>
              <w:rPr>
                <w:bCs w:val="1"/>
                <w:sz w:val="20"/>
                <w:szCs w:val="20"/>
                <w:lang w:val="sv-SE" w:bidi="ar-SA" w:eastAsia="en-US"/>
              </w:rPr>
            </w:pPr>
            <w:r>
              <w:rPr>
                <w:bCs w:val="1"/>
                <w:sz w:val="20"/>
                <w:szCs w:val="20"/>
                <w:spacing w:val="-2"/>
                <w:lang w:val="sv-SE" w:bidi="ar-SA" w:eastAsia="en-US"/>
              </w:rPr>
              <w:t>Förklaring:</w:t>
            </w:r>
          </w:p>
        </w:tc>
        <w:tc>
          <w:tcPr>
            <w:tcW w:w="5700" w:type="dxa"/>
            <w:tcBorders>
              <w:top w:val="single" w:sz="4" w:space="0" w:shadow="0" w:frame="0" w:color="000000"/>
              <w:left w:val="single" w:sz="4" w:space="0" w:shadow="0" w:frame="0" w:color="000000"/>
              <w:bottom w:val="single" w:sz="4" w:space="0" w:shadow="0" w:frame="0" w:color="000000"/>
              <w:right w:val="single" w:sz="4" w:space="0" w:shadow="0" w:frame="0" w:color="000000"/>
            </w:tcBorders>
            <w:tcMar>
              <w:top w:w="0" w:type="dxa"/>
              <w:left w:w="0" w:type="dxa"/>
              <w:bottom w:w="0" w:type="dxa"/>
              <w:right w:w="0" w:type="dxa"/>
            </w:tcMar>
          </w:tcPr>
          <w:p>
            <w:pPr>
              <w:pStyle w:val="P10"/>
              <w:widowControl w:val="0"/>
              <w:rPr>
                <w:b w:val="1"/>
                <w:bCs w:val="1"/>
                <w:sz w:val="20"/>
                <w:szCs w:val="20"/>
                <w:lang w:val="sv-SE" w:bidi="ar-SA" w:eastAsia="en-US"/>
              </w:rPr>
            </w:pPr>
            <w:r>
              <w:rPr>
                <w:b w:val="1"/>
                <w:bCs w:val="1"/>
                <w:sz w:val="20"/>
                <w:szCs w:val="20"/>
                <w:lang w:val="sv-SE" w:bidi="ar-SA" w:eastAsia="en-US"/>
              </w:rPr>
              <w:t>Högsta</w:t>
            </w:r>
            <w:r>
              <w:rPr>
                <w:b w:val="1"/>
                <w:bCs w:val="1"/>
                <w:sz w:val="20"/>
                <w:szCs w:val="20"/>
                <w:spacing w:val="-3"/>
                <w:lang w:val="sv-SE" w:bidi="ar-SA" w:eastAsia="en-US"/>
              </w:rPr>
              <w:t xml:space="preserve"> </w:t>
            </w:r>
            <w:r>
              <w:rPr>
                <w:b w:val="1"/>
                <w:bCs w:val="1"/>
                <w:sz w:val="20"/>
                <w:szCs w:val="20"/>
                <w:lang w:val="sv-SE" w:bidi="ar-SA" w:eastAsia="en-US"/>
              </w:rPr>
              <w:t>totalhöjd</w:t>
            </w:r>
            <w:r>
              <w:rPr>
                <w:b w:val="1"/>
                <w:bCs w:val="1"/>
                <w:sz w:val="20"/>
                <w:szCs w:val="20"/>
                <w:spacing w:val="-7"/>
                <w:lang w:val="sv-SE" w:bidi="ar-SA" w:eastAsia="en-US"/>
              </w:rPr>
              <w:t xml:space="preserve"> </w:t>
            </w:r>
            <w:r>
              <w:rPr>
                <w:b w:val="1"/>
                <w:bCs w:val="1"/>
                <w:sz w:val="20"/>
                <w:szCs w:val="20"/>
                <w:lang w:val="sv-SE" w:bidi="ar-SA" w:eastAsia="en-US"/>
              </w:rPr>
              <w:t>är</w:t>
            </w:r>
            <w:r>
              <w:rPr>
                <w:b w:val="1"/>
                <w:bCs w:val="1"/>
                <w:sz w:val="20"/>
                <w:szCs w:val="20"/>
                <w:spacing w:val="-4"/>
                <w:lang w:val="sv-SE" w:bidi="ar-SA" w:eastAsia="en-US"/>
              </w:rPr>
              <w:t xml:space="preserve"> </w:t>
            </w:r>
            <w:r>
              <w:rPr>
                <w:b w:val="1"/>
                <w:bCs w:val="1"/>
                <w:sz w:val="20"/>
                <w:szCs w:val="20"/>
                <w:lang w:val="sv-SE" w:bidi="ar-SA" w:eastAsia="en-US"/>
              </w:rPr>
              <w:t>15</w:t>
            </w:r>
            <w:r>
              <w:rPr>
                <w:b w:val="1"/>
                <w:bCs w:val="1"/>
                <w:sz w:val="20"/>
                <w:szCs w:val="20"/>
                <w:spacing w:val="-4"/>
                <w:lang w:val="sv-SE" w:bidi="ar-SA" w:eastAsia="en-US"/>
              </w:rPr>
              <w:t xml:space="preserve"> meter</w:t>
            </w:r>
          </w:p>
          <w:p>
            <w:pPr>
              <w:pStyle w:val="P10"/>
              <w:widowControl w:val="0"/>
              <w:spacing w:before="15" w:beforeAutospacing="0" w:afterAutospacing="0"/>
              <w:ind w:left="0"/>
              <w:rPr>
                <w:rFonts w:ascii="Garamond" w:hAnsi="Garamond"/>
                <w:bCs w:val="1"/>
                <w:sz w:val="20"/>
                <w:szCs w:val="20"/>
                <w:lang w:val="sv-SE" w:bidi="ar-SA" w:eastAsia="en-US"/>
              </w:rPr>
            </w:pPr>
          </w:p>
          <w:p>
            <w:pPr>
              <w:pStyle w:val="P10"/>
              <w:widowControl w:val="0"/>
              <w:ind w:right="146"/>
              <w:rPr>
                <w:bCs w:val="1"/>
                <w:sz w:val="20"/>
                <w:szCs w:val="20"/>
                <w:lang w:val="sv-SE" w:bidi="ar-SA" w:eastAsia="en-US"/>
              </w:rPr>
            </w:pPr>
            <w:r>
              <w:rPr>
                <w:bCs w:val="1"/>
                <w:sz w:val="20"/>
                <w:szCs w:val="20"/>
                <w:lang w:val="sv-SE" w:bidi="ar-SA" w:eastAsia="en-US"/>
              </w:rPr>
              <w:t>Bestämmelser om höjd på byggnadsverk ska tillämpas på kvartersmark för att reglera högsta höjd på byggnadsverk. Genom en planbestämmelse om totalhöjd kan höjden regleras på ett byggnadsverk</w:t>
            </w:r>
            <w:r>
              <w:rPr>
                <w:bCs w:val="1"/>
                <w:sz w:val="20"/>
                <w:szCs w:val="20"/>
                <w:spacing w:val="-8"/>
                <w:lang w:val="sv-SE" w:bidi="ar-SA" w:eastAsia="en-US"/>
              </w:rPr>
              <w:t xml:space="preserve"> </w:t>
            </w:r>
            <w:r>
              <w:rPr>
                <w:bCs w:val="1"/>
                <w:sz w:val="20"/>
                <w:szCs w:val="20"/>
                <w:lang w:val="sv-SE" w:bidi="ar-SA" w:eastAsia="en-US"/>
              </w:rPr>
              <w:t>inklusive</w:t>
            </w:r>
            <w:r>
              <w:rPr>
                <w:bCs w:val="1"/>
                <w:sz w:val="20"/>
                <w:szCs w:val="20"/>
                <w:spacing w:val="-9"/>
                <w:lang w:val="sv-SE" w:bidi="ar-SA" w:eastAsia="en-US"/>
              </w:rPr>
              <w:t xml:space="preserve"> </w:t>
            </w:r>
            <w:r>
              <w:rPr>
                <w:bCs w:val="1"/>
                <w:sz w:val="20"/>
                <w:szCs w:val="20"/>
                <w:lang w:val="sv-SE" w:bidi="ar-SA" w:eastAsia="en-US"/>
              </w:rPr>
              <w:t>uppstickande</w:t>
            </w:r>
            <w:r>
              <w:rPr>
                <w:bCs w:val="1"/>
                <w:sz w:val="20"/>
                <w:szCs w:val="20"/>
                <w:spacing w:val="-9"/>
                <w:lang w:val="sv-SE" w:bidi="ar-SA" w:eastAsia="en-US"/>
              </w:rPr>
              <w:t xml:space="preserve"> </w:t>
            </w:r>
            <w:r>
              <w:rPr>
                <w:bCs w:val="1"/>
                <w:sz w:val="20"/>
                <w:szCs w:val="20"/>
                <w:lang w:val="sv-SE" w:bidi="ar-SA" w:eastAsia="en-US"/>
              </w:rPr>
              <w:t>delar</w:t>
            </w:r>
            <w:r>
              <w:rPr>
                <w:bCs w:val="1"/>
                <w:sz w:val="20"/>
                <w:szCs w:val="20"/>
                <w:spacing w:val="-6"/>
                <w:lang w:val="sv-SE" w:bidi="ar-SA" w:eastAsia="en-US"/>
              </w:rPr>
              <w:t xml:space="preserve"> </w:t>
            </w:r>
            <w:r>
              <w:rPr>
                <w:bCs w:val="1"/>
                <w:sz w:val="20"/>
                <w:szCs w:val="20"/>
                <w:lang w:val="sv-SE" w:bidi="ar-SA" w:eastAsia="en-US"/>
              </w:rPr>
              <w:t>ovanför</w:t>
            </w:r>
            <w:r>
              <w:rPr>
                <w:bCs w:val="1"/>
                <w:sz w:val="20"/>
                <w:szCs w:val="20"/>
                <w:spacing w:val="-6"/>
                <w:lang w:val="sv-SE" w:bidi="ar-SA" w:eastAsia="en-US"/>
              </w:rPr>
              <w:t xml:space="preserve"> </w:t>
            </w:r>
            <w:r>
              <w:rPr>
                <w:bCs w:val="1"/>
                <w:sz w:val="20"/>
                <w:szCs w:val="20"/>
                <w:lang w:val="sv-SE" w:bidi="ar-SA" w:eastAsia="en-US"/>
              </w:rPr>
              <w:t>konstruktionen som exempelvis skorsten, antenn, mast, hisschakt.</w:t>
            </w:r>
          </w:p>
          <w:p>
            <w:pPr>
              <w:pStyle w:val="P10"/>
              <w:widowControl w:val="0"/>
              <w:spacing w:before="15" w:beforeAutospacing="0" w:afterAutospacing="0"/>
              <w:ind w:left="0"/>
              <w:rPr>
                <w:rFonts w:ascii="Garamond" w:hAnsi="Garamond"/>
                <w:bCs w:val="1"/>
                <w:sz w:val="20"/>
                <w:szCs w:val="20"/>
                <w:lang w:val="sv-SE" w:bidi="ar-SA" w:eastAsia="en-US"/>
              </w:rPr>
            </w:pPr>
          </w:p>
          <w:p>
            <w:pPr>
              <w:pStyle w:val="P10"/>
              <w:widowControl w:val="0"/>
              <w:rPr>
                <w:bCs w:val="1"/>
                <w:sz w:val="20"/>
                <w:szCs w:val="20"/>
                <w:lang w:val="sv-SE" w:bidi="ar-SA" w:eastAsia="en-US"/>
              </w:rPr>
            </w:pPr>
            <w:r>
              <w:rPr>
                <w:bCs w:val="1"/>
                <w:sz w:val="20"/>
                <w:szCs w:val="20"/>
                <w:lang w:val="sv-SE" w:bidi="ar-SA" w:eastAsia="en-US"/>
              </w:rPr>
              <w:t>Totalhöjd</w:t>
            </w:r>
            <w:r>
              <w:rPr>
                <w:bCs w:val="1"/>
                <w:sz w:val="20"/>
                <w:szCs w:val="20"/>
                <w:spacing w:val="-3"/>
                <w:lang w:val="sv-SE" w:bidi="ar-SA" w:eastAsia="en-US"/>
              </w:rPr>
              <w:t xml:space="preserve"> </w:t>
            </w:r>
            <w:r>
              <w:rPr>
                <w:bCs w:val="1"/>
                <w:sz w:val="20"/>
                <w:szCs w:val="20"/>
                <w:lang w:val="sv-SE" w:bidi="ar-SA" w:eastAsia="en-US"/>
              </w:rPr>
              <w:t>är</w:t>
            </w:r>
            <w:r>
              <w:rPr>
                <w:bCs w:val="1"/>
                <w:sz w:val="20"/>
                <w:szCs w:val="20"/>
                <w:spacing w:val="-6"/>
                <w:lang w:val="sv-SE" w:bidi="ar-SA" w:eastAsia="en-US"/>
              </w:rPr>
              <w:t xml:space="preserve"> </w:t>
            </w:r>
            <w:r>
              <w:rPr>
                <w:bCs w:val="1"/>
                <w:sz w:val="20"/>
                <w:szCs w:val="20"/>
                <w:lang w:val="sv-SE" w:bidi="ar-SA" w:eastAsia="en-US"/>
              </w:rPr>
              <w:t>definierat</w:t>
            </w:r>
            <w:r>
              <w:rPr>
                <w:bCs w:val="1"/>
                <w:sz w:val="20"/>
                <w:szCs w:val="20"/>
                <w:spacing w:val="-4"/>
                <w:lang w:val="sv-SE" w:bidi="ar-SA" w:eastAsia="en-US"/>
              </w:rPr>
              <w:t xml:space="preserve"> </w:t>
            </w:r>
            <w:r>
              <w:rPr>
                <w:bCs w:val="1"/>
                <w:sz w:val="20"/>
                <w:szCs w:val="20"/>
                <w:lang w:val="sv-SE" w:bidi="ar-SA" w:eastAsia="en-US"/>
              </w:rPr>
              <w:t>som</w:t>
            </w:r>
            <w:r>
              <w:rPr>
                <w:bCs w:val="1"/>
                <w:sz w:val="20"/>
                <w:szCs w:val="20"/>
                <w:spacing w:val="-3"/>
                <w:lang w:val="sv-SE" w:bidi="ar-SA" w:eastAsia="en-US"/>
              </w:rPr>
              <w:t xml:space="preserve"> </w:t>
            </w:r>
            <w:r>
              <w:rPr>
                <w:bCs w:val="1"/>
                <w:sz w:val="20"/>
                <w:szCs w:val="20"/>
                <w:lang w:val="sv-SE" w:bidi="ar-SA" w:eastAsia="en-US"/>
              </w:rPr>
              <w:t>avstånd</w:t>
            </w:r>
            <w:r>
              <w:rPr>
                <w:bCs w:val="1"/>
                <w:sz w:val="20"/>
                <w:szCs w:val="20"/>
                <w:spacing w:val="-3"/>
                <w:lang w:val="sv-SE" w:bidi="ar-SA" w:eastAsia="en-US"/>
              </w:rPr>
              <w:t xml:space="preserve"> </w:t>
            </w:r>
            <w:r>
              <w:rPr>
                <w:bCs w:val="1"/>
                <w:sz w:val="20"/>
                <w:szCs w:val="20"/>
                <w:lang w:val="sv-SE" w:bidi="ar-SA" w:eastAsia="en-US"/>
              </w:rPr>
              <w:t>från</w:t>
            </w:r>
            <w:r>
              <w:rPr>
                <w:bCs w:val="1"/>
                <w:sz w:val="20"/>
                <w:szCs w:val="20"/>
                <w:spacing w:val="-5"/>
                <w:lang w:val="sv-SE" w:bidi="ar-SA" w:eastAsia="en-US"/>
              </w:rPr>
              <w:t xml:space="preserve"> </w:t>
            </w:r>
            <w:r>
              <w:rPr>
                <w:bCs w:val="1"/>
                <w:sz w:val="20"/>
                <w:szCs w:val="20"/>
                <w:lang w:val="sv-SE" w:bidi="ar-SA" w:eastAsia="en-US"/>
              </w:rPr>
              <w:t>den</w:t>
            </w:r>
            <w:r>
              <w:rPr>
                <w:bCs w:val="1"/>
                <w:sz w:val="20"/>
                <w:szCs w:val="20"/>
                <w:spacing w:val="-3"/>
                <w:lang w:val="sv-SE" w:bidi="ar-SA" w:eastAsia="en-US"/>
              </w:rPr>
              <w:t xml:space="preserve"> </w:t>
            </w:r>
            <w:r>
              <w:rPr>
                <w:bCs w:val="1"/>
                <w:sz w:val="20"/>
                <w:szCs w:val="20"/>
                <w:lang w:val="sv-SE" w:bidi="ar-SA" w:eastAsia="en-US"/>
              </w:rPr>
              <w:t>medelnivå</w:t>
            </w:r>
            <w:r>
              <w:rPr>
                <w:bCs w:val="1"/>
                <w:sz w:val="20"/>
                <w:szCs w:val="20"/>
                <w:spacing w:val="-4"/>
                <w:lang w:val="sv-SE" w:bidi="ar-SA" w:eastAsia="en-US"/>
              </w:rPr>
              <w:t xml:space="preserve"> </w:t>
            </w:r>
            <w:r>
              <w:rPr>
                <w:bCs w:val="1"/>
                <w:sz w:val="20"/>
                <w:szCs w:val="20"/>
                <w:lang w:val="sv-SE" w:bidi="ar-SA" w:eastAsia="en-US"/>
              </w:rPr>
              <w:t>som</w:t>
            </w:r>
            <w:r>
              <w:rPr>
                <w:bCs w:val="1"/>
                <w:sz w:val="20"/>
                <w:szCs w:val="20"/>
                <w:spacing w:val="-5"/>
                <w:lang w:val="sv-SE" w:bidi="ar-SA" w:eastAsia="en-US"/>
              </w:rPr>
              <w:t xml:space="preserve"> </w:t>
            </w:r>
            <w:r>
              <w:rPr>
                <w:bCs w:val="1"/>
                <w:sz w:val="20"/>
                <w:szCs w:val="20"/>
                <w:lang w:val="sv-SE" w:bidi="ar-SA" w:eastAsia="en-US"/>
              </w:rPr>
              <w:t>marken har invid byggnadsverket till högsta punkten på byggnadsverket.</w:t>
            </w:r>
          </w:p>
        </w:tc>
      </w:tr>
      <w:tr>
        <w:trPr>
          <w:trHeight w:hRule="atLeast" w:val="2090"/>
        </w:trPr>
        <w:tc>
          <w:tcPr>
            <w:tcW w:w="1174" w:type="dxa"/>
            <w:tcBorders>
              <w:top w:val="single" w:sz="4" w:space="0" w:shadow="0" w:frame="0" w:color="000000"/>
              <w:left w:val="single" w:sz="4" w:space="0" w:shadow="0" w:frame="0" w:color="000000"/>
              <w:bottom w:val="single" w:sz="4" w:space="0" w:shadow="0" w:frame="0" w:color="000000"/>
              <w:right w:val="single" w:sz="4" w:space="0" w:shadow="0" w:frame="0" w:color="000000"/>
            </w:tcBorders>
            <w:tcMar>
              <w:top w:w="0" w:type="dxa"/>
              <w:left w:w="0" w:type="dxa"/>
              <w:bottom w:w="0" w:type="dxa"/>
              <w:right w:w="0" w:type="dxa"/>
            </w:tcMar>
          </w:tcPr>
          <w:p>
            <w:pPr>
              <w:pStyle w:val="P10"/>
              <w:widowControl w:val="0"/>
              <w:ind w:left="107"/>
              <w:rPr>
                <w:bCs w:val="1"/>
                <w:sz w:val="20"/>
                <w:szCs w:val="20"/>
                <w:lang w:val="sv-SE" w:bidi="ar-SA" w:eastAsia="en-US"/>
              </w:rPr>
            </w:pPr>
            <w:r>
              <w:rPr>
                <w:bCs w:val="1"/>
                <w:sz w:val="20"/>
                <w:szCs w:val="20"/>
                <w:spacing w:val="-2"/>
                <w:lang w:val="sv-SE" w:bidi="ar-SA" w:eastAsia="en-US"/>
              </w:rPr>
              <w:t>Motivering:</w:t>
            </w:r>
          </w:p>
        </w:tc>
        <w:tc>
          <w:tcPr>
            <w:tcW w:w="5700" w:type="dxa"/>
            <w:tcBorders>
              <w:top w:val="single" w:sz="4" w:space="0" w:shadow="0" w:frame="0" w:color="000000"/>
              <w:left w:val="single" w:sz="4" w:space="0" w:shadow="0" w:frame="0" w:color="000000"/>
              <w:bottom w:val="single" w:sz="4" w:space="0" w:shadow="0" w:frame="0" w:color="000000"/>
              <w:right w:val="single" w:sz="4" w:space="0" w:shadow="0" w:frame="0" w:color="000000"/>
            </w:tcBorders>
            <w:tcMar>
              <w:top w:w="0" w:type="dxa"/>
              <w:left w:w="0" w:type="dxa"/>
              <w:bottom w:w="0" w:type="dxa"/>
              <w:right w:w="0" w:type="dxa"/>
            </w:tcMar>
          </w:tcPr>
          <w:p>
            <w:pPr>
              <w:pStyle w:val="P10"/>
              <w:widowControl w:val="0"/>
              <w:ind w:right="146"/>
              <w:rPr>
                <w:bCs w:val="1"/>
                <w:sz w:val="20"/>
                <w:szCs w:val="20"/>
                <w:lang w:val="sv-SE" w:bidi="ar-SA" w:eastAsia="en-US"/>
              </w:rPr>
            </w:pPr>
            <w:bookmarkStart w:id="72" w:name="mo_motivtillreglering05" w:colFirst="1" w:colLast="1"/>
            <w:r>
              <w:rPr>
                <w:bCs w:val="1"/>
                <w:sz w:val="20"/>
                <w:szCs w:val="20"/>
                <w:lang w:val="sv-SE" w:bidi="ar-SA" w:eastAsia="en-US"/>
              </w:rPr>
              <w:t>Bestämmelsen</w:t>
            </w:r>
            <w:r>
              <w:rPr>
                <w:bCs w:val="1"/>
                <w:sz w:val="20"/>
                <w:szCs w:val="20"/>
                <w:spacing w:val="-4"/>
                <w:lang w:val="sv-SE" w:bidi="ar-SA" w:eastAsia="en-US"/>
              </w:rPr>
              <w:t xml:space="preserve"> </w:t>
            </w:r>
            <w:r>
              <w:rPr>
                <w:bCs w:val="1"/>
                <w:sz w:val="20"/>
                <w:szCs w:val="20"/>
                <w:lang w:val="sv-SE" w:bidi="ar-SA" w:eastAsia="en-US"/>
              </w:rPr>
              <w:t>reglerar</w:t>
            </w:r>
            <w:r>
              <w:rPr>
                <w:bCs w:val="1"/>
                <w:sz w:val="20"/>
                <w:szCs w:val="20"/>
                <w:spacing w:val="-4"/>
                <w:lang w:val="sv-SE" w:bidi="ar-SA" w:eastAsia="en-US"/>
              </w:rPr>
              <w:t xml:space="preserve"> </w:t>
            </w:r>
            <w:r>
              <w:rPr>
                <w:bCs w:val="1"/>
                <w:sz w:val="20"/>
                <w:szCs w:val="20"/>
                <w:lang w:val="sv-SE" w:bidi="ar-SA" w:eastAsia="en-US"/>
              </w:rPr>
              <w:t>en</w:t>
            </w:r>
            <w:r>
              <w:rPr>
                <w:bCs w:val="1"/>
                <w:sz w:val="20"/>
                <w:szCs w:val="20"/>
                <w:spacing w:val="-4"/>
                <w:lang w:val="sv-SE" w:bidi="ar-SA" w:eastAsia="en-US"/>
              </w:rPr>
              <w:t xml:space="preserve"> </w:t>
            </w:r>
            <w:r>
              <w:rPr>
                <w:bCs w:val="1"/>
                <w:sz w:val="20"/>
                <w:szCs w:val="20"/>
                <w:lang w:val="sv-SE" w:bidi="ar-SA" w:eastAsia="en-US"/>
              </w:rPr>
              <w:t>totalhöjd</w:t>
            </w:r>
            <w:r>
              <w:rPr>
                <w:bCs w:val="1"/>
                <w:sz w:val="20"/>
                <w:szCs w:val="20"/>
                <w:spacing w:val="-4"/>
                <w:lang w:val="sv-SE" w:bidi="ar-SA" w:eastAsia="en-US"/>
              </w:rPr>
              <w:t xml:space="preserve"> </w:t>
            </w:r>
            <w:r>
              <w:rPr>
                <w:bCs w:val="1"/>
                <w:sz w:val="20"/>
                <w:szCs w:val="20"/>
                <w:lang w:val="sv-SE" w:bidi="ar-SA" w:eastAsia="en-US"/>
              </w:rPr>
              <w:t>om</w:t>
            </w:r>
            <w:r>
              <w:rPr>
                <w:bCs w:val="1"/>
                <w:sz w:val="20"/>
                <w:szCs w:val="20"/>
                <w:spacing w:val="-6"/>
                <w:lang w:val="sv-SE" w:bidi="ar-SA" w:eastAsia="en-US"/>
              </w:rPr>
              <w:t xml:space="preserve"> </w:t>
            </w:r>
            <w:r>
              <w:rPr>
                <w:bCs w:val="1"/>
                <w:sz w:val="20"/>
                <w:szCs w:val="20"/>
                <w:lang w:val="sv-SE" w:bidi="ar-SA" w:eastAsia="en-US"/>
              </w:rPr>
              <w:t>maximalt</w:t>
            </w:r>
            <w:r>
              <w:rPr>
                <w:bCs w:val="1"/>
                <w:sz w:val="20"/>
                <w:szCs w:val="20"/>
                <w:spacing w:val="-5"/>
                <w:lang w:val="sv-SE" w:bidi="ar-SA" w:eastAsia="en-US"/>
              </w:rPr>
              <w:t xml:space="preserve"> </w:t>
            </w:r>
            <w:r>
              <w:rPr>
                <w:bCs w:val="1"/>
                <w:sz w:val="20"/>
                <w:szCs w:val="20"/>
                <w:lang w:val="sv-SE" w:bidi="ar-SA" w:eastAsia="en-US"/>
              </w:rPr>
              <w:t>15,0</w:t>
            </w:r>
            <w:r>
              <w:rPr>
                <w:bCs w:val="1"/>
                <w:sz w:val="20"/>
                <w:szCs w:val="20"/>
                <w:spacing w:val="-4"/>
                <w:lang w:val="sv-SE" w:bidi="ar-SA" w:eastAsia="en-US"/>
              </w:rPr>
              <w:t xml:space="preserve"> </w:t>
            </w:r>
            <w:r>
              <w:rPr>
                <w:bCs w:val="1"/>
                <w:sz w:val="20"/>
                <w:szCs w:val="20"/>
                <w:lang w:val="sv-SE" w:bidi="ar-SA" w:eastAsia="en-US"/>
              </w:rPr>
              <w:t>meter</w:t>
            </w:r>
            <w:r>
              <w:rPr>
                <w:bCs w:val="1"/>
                <w:sz w:val="20"/>
                <w:szCs w:val="20"/>
                <w:spacing w:val="-7"/>
                <w:lang w:val="sv-SE" w:bidi="ar-SA" w:eastAsia="en-US"/>
              </w:rPr>
              <w:t xml:space="preserve"> </w:t>
            </w:r>
            <w:r>
              <w:rPr>
                <w:bCs w:val="1"/>
                <w:sz w:val="20"/>
                <w:szCs w:val="20"/>
                <w:lang w:val="sv-SE" w:bidi="ar-SA" w:eastAsia="en-US"/>
              </w:rPr>
              <w:t>för</w:t>
            </w:r>
            <w:r>
              <w:rPr>
                <w:bCs w:val="1"/>
                <w:sz w:val="20"/>
                <w:szCs w:val="20"/>
                <w:spacing w:val="-4"/>
                <w:lang w:val="sv-SE" w:bidi="ar-SA" w:eastAsia="en-US"/>
              </w:rPr>
              <w:t xml:space="preserve"> </w:t>
            </w:r>
            <w:r>
              <w:rPr>
                <w:bCs w:val="1"/>
                <w:sz w:val="20"/>
                <w:szCs w:val="20"/>
                <w:lang w:val="sv-SE" w:bidi="ar-SA" w:eastAsia="en-US"/>
              </w:rPr>
              <w:t>att skapa möjligheten uppförandet av en simhall och/eller andra framtida byggnader för allmänna ändamål.</w:t>
            </w:r>
          </w:p>
          <w:p>
            <w:pPr>
              <w:pStyle w:val="P10"/>
              <w:widowControl w:val="0"/>
              <w:spacing w:before="14" w:beforeAutospacing="0" w:afterAutospacing="0"/>
              <w:ind w:left="0"/>
              <w:rPr>
                <w:rFonts w:ascii="Garamond" w:hAnsi="Garamond"/>
                <w:bCs w:val="1"/>
                <w:sz w:val="20"/>
                <w:szCs w:val="20"/>
                <w:lang w:val="sv-SE" w:bidi="ar-SA" w:eastAsia="en-US"/>
              </w:rPr>
            </w:pPr>
          </w:p>
          <w:p>
            <w:pPr>
              <w:pStyle w:val="P10"/>
              <w:widowControl w:val="0"/>
              <w:ind w:left="104"/>
              <w:rPr>
                <w:bCs w:val="1"/>
                <w:sz w:val="20"/>
                <w:szCs w:val="20"/>
                <w:lang w:val="sv-SE" w:bidi="ar-SA" w:eastAsia="en-US"/>
              </w:rPr>
            </w:pPr>
            <w:r>
              <w:rPr>
                <w:bCs w:val="1"/>
                <w:sz w:val="20"/>
                <w:szCs w:val="20"/>
                <w:lang w:val="sv-SE" w:bidi="ar-SA" w:eastAsia="en-US"/>
              </w:rPr>
              <w:t>Höjden</w:t>
            </w:r>
            <w:r>
              <w:rPr>
                <w:bCs w:val="1"/>
                <w:sz w:val="20"/>
                <w:szCs w:val="20"/>
                <w:spacing w:val="-5"/>
                <w:lang w:val="sv-SE" w:bidi="ar-SA" w:eastAsia="en-US"/>
              </w:rPr>
              <w:t xml:space="preserve"> </w:t>
            </w:r>
            <w:r>
              <w:rPr>
                <w:bCs w:val="1"/>
                <w:sz w:val="20"/>
                <w:szCs w:val="20"/>
                <w:lang w:val="sv-SE" w:bidi="ar-SA" w:eastAsia="en-US"/>
              </w:rPr>
              <w:t>bedöms</w:t>
            </w:r>
            <w:r>
              <w:rPr>
                <w:bCs w:val="1"/>
                <w:sz w:val="20"/>
                <w:szCs w:val="20"/>
                <w:spacing w:val="-6"/>
                <w:lang w:val="sv-SE" w:bidi="ar-SA" w:eastAsia="en-US"/>
              </w:rPr>
              <w:t xml:space="preserve"> </w:t>
            </w:r>
            <w:r>
              <w:rPr>
                <w:bCs w:val="1"/>
                <w:sz w:val="20"/>
                <w:szCs w:val="20"/>
                <w:lang w:val="sv-SE" w:bidi="ar-SA" w:eastAsia="en-US"/>
              </w:rPr>
              <w:t>lämplig</w:t>
            </w:r>
            <w:r>
              <w:rPr>
                <w:bCs w:val="1"/>
                <w:sz w:val="20"/>
                <w:szCs w:val="20"/>
                <w:spacing w:val="-5"/>
                <w:lang w:val="sv-SE" w:bidi="ar-SA" w:eastAsia="en-US"/>
              </w:rPr>
              <w:t xml:space="preserve"> </w:t>
            </w:r>
            <w:r>
              <w:rPr>
                <w:bCs w:val="1"/>
                <w:sz w:val="20"/>
                <w:szCs w:val="20"/>
                <w:lang w:val="sv-SE" w:bidi="ar-SA" w:eastAsia="en-US"/>
              </w:rPr>
              <w:t>i</w:t>
            </w:r>
            <w:r>
              <w:rPr>
                <w:bCs w:val="1"/>
                <w:sz w:val="20"/>
                <w:szCs w:val="20"/>
                <w:spacing w:val="-8"/>
                <w:lang w:val="sv-SE" w:bidi="ar-SA" w:eastAsia="en-US"/>
              </w:rPr>
              <w:t xml:space="preserve"> </w:t>
            </w:r>
            <w:r>
              <w:rPr>
                <w:bCs w:val="1"/>
                <w:sz w:val="20"/>
                <w:szCs w:val="20"/>
                <w:lang w:val="sv-SE" w:bidi="ar-SA" w:eastAsia="en-US"/>
              </w:rPr>
              <w:t>förhållande</w:t>
            </w:r>
            <w:r>
              <w:rPr>
                <w:bCs w:val="1"/>
                <w:sz w:val="20"/>
                <w:szCs w:val="20"/>
                <w:spacing w:val="-6"/>
                <w:lang w:val="sv-SE" w:bidi="ar-SA" w:eastAsia="en-US"/>
              </w:rPr>
              <w:t xml:space="preserve"> </w:t>
            </w:r>
            <w:r>
              <w:rPr>
                <w:bCs w:val="1"/>
                <w:sz w:val="20"/>
                <w:szCs w:val="20"/>
                <w:lang w:val="sv-SE" w:bidi="ar-SA" w:eastAsia="en-US"/>
              </w:rPr>
              <w:t>till</w:t>
            </w:r>
            <w:r>
              <w:rPr>
                <w:bCs w:val="1"/>
                <w:sz w:val="20"/>
                <w:szCs w:val="20"/>
                <w:spacing w:val="-6"/>
                <w:lang w:val="sv-SE" w:bidi="ar-SA" w:eastAsia="en-US"/>
              </w:rPr>
              <w:t xml:space="preserve"> </w:t>
            </w:r>
            <w:r>
              <w:rPr>
                <w:bCs w:val="1"/>
                <w:sz w:val="20"/>
                <w:szCs w:val="20"/>
                <w:lang w:val="sv-SE" w:bidi="ar-SA" w:eastAsia="en-US"/>
              </w:rPr>
              <w:t>omgivande</w:t>
            </w:r>
            <w:r>
              <w:rPr>
                <w:bCs w:val="1"/>
                <w:sz w:val="20"/>
                <w:szCs w:val="20"/>
                <w:spacing w:val="-6"/>
                <w:lang w:val="sv-SE" w:bidi="ar-SA" w:eastAsia="en-US"/>
              </w:rPr>
              <w:t xml:space="preserve"> </w:t>
            </w:r>
            <w:r>
              <w:rPr>
                <w:bCs w:val="1"/>
                <w:sz w:val="20"/>
                <w:szCs w:val="20"/>
                <w:lang w:val="sv-SE" w:bidi="ar-SA" w:eastAsia="en-US"/>
              </w:rPr>
              <w:t>bebyggelse. Regleringen sker med stöd i 2</w:t>
            </w:r>
            <w:r>
              <w:rPr>
                <w:bCs w:val="1"/>
                <w:sz w:val="20"/>
                <w:szCs w:val="20"/>
                <w:spacing w:val="-1"/>
                <w:lang w:val="sv-SE" w:bidi="ar-SA" w:eastAsia="en-US"/>
              </w:rPr>
              <w:t xml:space="preserve"> </w:t>
            </w:r>
            <w:r>
              <w:rPr>
                <w:bCs w:val="1"/>
                <w:sz w:val="20"/>
                <w:szCs w:val="20"/>
                <w:lang w:val="sv-SE" w:bidi="ar-SA" w:eastAsia="en-US"/>
              </w:rPr>
              <w:t xml:space="preserve">kap 6 § PBL, att bebyggelsen ska utformas med hänsyn till stads- och landskapsbilden och en god </w:t>
            </w:r>
            <w:r>
              <w:rPr>
                <w:bCs w:val="1"/>
                <w:sz w:val="20"/>
                <w:szCs w:val="20"/>
                <w:spacing w:val="-2"/>
                <w:lang w:val="sv-SE" w:bidi="ar-SA" w:eastAsia="en-US"/>
              </w:rPr>
              <w:t>helhetsverkan.</w:t>
            </w:r>
          </w:p>
        </w:tc>
      </w:tr>
    </w:tbl>
    <w:p>
      <w:pPr>
        <w:pStyle w:val="P5"/>
        <w:rPr>
          <w:sz w:val="20"/>
        </w:rPr>
      </w:pPr>
      <w:bookmarkEnd w:id="72"/>
    </w:p>
    <w:p>
      <w:pPr>
        <w:pStyle w:val="P5"/>
        <w:spacing w:before="97" w:beforeAutospacing="0" w:afterAutospacing="0"/>
        <w:rPr>
          <w:sz w:val="20"/>
        </w:rPr>
      </w:pPr>
    </w:p>
    <w:tbl>
      <w:tblPr>
        <w:tblW w:w="0" w:type="auto"/>
        <w:jc w:val="left"/>
        <w:tblInd w:w="1133"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fixed"/>
        <w:tblCellMar>
          <w:top w:w="0" w:type="dxa"/>
          <w:left w:w="0" w:type="dxa"/>
          <w:bottom w:w="0" w:type="dxa"/>
          <w:right w:w="0" w:type="dxa"/>
        </w:tblCellMar>
        <w:tblLook w:val="01E0"/>
      </w:tblPr>
      <w:tblGrid/>
      <w:tr>
        <w:trPr>
          <w:trHeight w:hRule="atLeast" w:val="755"/>
        </w:trPr>
        <w:tc>
          <w:tcPr>
            <w:tcW w:w="1174" w:type="dxa"/>
            <w:tcBorders>
              <w:right w:val="nil"/>
            </w:tcBorders>
          </w:tcPr>
          <w:p>
            <w:pPr>
              <w:pStyle w:val="P10"/>
              <w:spacing w:before="148" w:beforeAutospacing="0" w:afterAutospacing="0"/>
              <w:ind w:left="259"/>
              <w:rPr>
                <w:rFonts w:ascii="Segoe UI" w:hAnsi="Segoe UI"/>
                <w:b w:val="1"/>
                <w:sz w:val="18"/>
              </w:rPr>
            </w:pPr>
            <w:r>
              <mc:AlternateContent>
                <mc:Choice Requires="wpg">
                  <w:drawing>
                    <wp:anchor xmlns:wp="http://schemas.openxmlformats.org/drawingml/2006/wordprocessingDrawing" distT="0" distB="0" distL="0" distR="0" simplePos="0" relativeHeight="487220740" behindDoc="1" locked="0" layoutInCell="1" allowOverlap="1">
                      <wp:simplePos x="0" y="0"/>
                      <wp:positionH relativeFrom="column">
                        <wp:posOffset>66675</wp:posOffset>
                      </wp:positionH>
                      <wp:positionV relativeFrom="paragraph">
                        <wp:posOffset>40005</wp:posOffset>
                      </wp:positionV>
                      <wp:extent cx="675640" cy="339725"/>
                      <wp:effectExtent l="0" t="0" r="0" b="0"/>
                      <wp:wrapNone/>
                      <wp:docPr id="26" name="Group 26"/>
                      <wp:cNvGraphicFramePr/>
                      <a:graphic xmlns:a="http://schemas.openxmlformats.org/drawingml/2006/main">
                        <a:graphicData uri="http://schemas.microsoft.com/office/word/2010/wordprocessingGroup">
                          <wpg:wgp>
                            <wpg:cNvGrpSpPr/>
                            <wpg:grpSpPr>
                              <a:xfrm>
                                <a:off x="0" y="0"/>
                                <a:ext cx="675640" cy="339725"/>
                                <a:chOff x="0" y="0"/>
                                <a:chExt cx="675640" cy="339725"/>
                              </a:xfrm>
                            </wpg:grpSpPr>
                            <wps:wsp>
                              <wps:cNvPr id="27" name="Graphic 27"/>
                              <wps:cNvSpPr/>
                              <wps:spPr>
                                <a:xfrm>
                                  <a:off x="3175" y="3175"/>
                                  <a:ext cx="669290" cy="333375"/>
                                </a:xfrm>
                                <a:custGeom>
                                  <a:rect l="l" t="t" r="r" b="b"/>
                                  <a:pathLst>
                                    <a:path w="669290" h="333375">
                                      <a:moveTo>
                                        <a:pt x="0" y="0"/>
                                      </a:moveTo>
                                      <a:lnTo>
                                        <a:pt x="669290" y="0"/>
                                      </a:lnTo>
                                      <a:lnTo>
                                        <a:pt x="669290" y="333375"/>
                                      </a:lnTo>
                                      <a:lnTo>
                                        <a:pt x="0" y="333375"/>
                                      </a:lnTo>
                                      <a:lnTo>
                                        <a:pt x="0" y="0"/>
                                      </a:lnTo>
                                      <a:close/>
                                    </a:path>
                                  </a:pathLst>
                                </a:custGeom>
                                <a:ln w="6350">
                                  <a:solidFill>
                                    <a:srgbClr val="000000"/>
                                  </a:solidFill>
                                  <a:prstDash val="solid"/>
                                </a:ln>
                              </wps:spPr>
                              <wps:style>
                                <a:lnRef idx="0">
                                  <a:srgbClr val="000000">
                                    <a:alpha val="0"/>
                                  </a:srgbClr>
                                </a:lnRef>
                                <a:fillRef idx="0">
                                  <a:srgbClr val="000000">
                                    <a:alpha val="0"/>
                                  </a:srgbClr>
                                </a:fillRef>
                                <a:effectRef idx="0">
                                  <a:srgbClr val="000000">
                                    <a:alpha val="0"/>
                                  </a:srgbClr>
                                </a:effectRef>
                                <a:fontRef idx="none">
                                  <a:srgbClr val="000000">
                                    <a:alpha val="0"/>
                                  </a:srgbClr>
                                </a:fontRef>
                              </wps:style>
                              <wps:bodyPr wrap="square" lIns="0" tIns="0" rIns="0" bIns="0" rtlCol="0">
                                <a:noAutofit/>
                              </wps:bodyPr>
                            </wps:wsp>
                          </wpg:wgp>
                        </a:graphicData>
                      </a:graphic>
                    </wp:anchor>
                  </w:drawing>
                </mc:Choice>
                <mc:Fallback>
                  <w:pict>
                    <v:group xmlns:o="urn:schemas-microsoft-com:office:office" id="Group 26" style="position:absolute;width:53.2pt;height:26.75pt;z-index:487220740;mso-wrap-distance-left:0pt;mso-wrap-distance-top:0pt;mso-wrap-distance-right:0pt;mso-wrap-distance-bottom:0pt;margin-left:5.25pt;margin-top:3.15pt;mso-position-horizontal:absolute;mso-position-horizontal-relative:text;mso-position-vertical:absolute;mso-position-vertical-relative:text" coordorigin="0,0" coordsize="675640,339725" o:allowincell="t">
                      <v:shape id="Graphic 27" o:spid="_x0000_s1040" style="position:absolute;left:3175;top:3175;width:669290;height:333375" o:allowincell="t" strokecolor="#000000" strokeweight="0.5pt" stroked="t" coordsize="1054,525" path="m0,0l669290,,669290,333375,,333375,,,xe"/>
                    </v:group>
                  </w:pict>
                </mc:Fallback>
              </mc:AlternateContent>
            </w:r>
            <w:r>
              <w:rPr>
                <w:rFonts w:ascii="Segoe UI" w:hAnsi="Segoe UI"/>
                <w:b w:val="1"/>
                <w:sz w:val="28"/>
                <w:spacing w:val="-5"/>
                <w:position w:val="2"/>
              </w:rPr>
              <w:t>k</w:t>
            </w:r>
            <w:r>
              <w:rPr>
                <w:rFonts w:ascii="Segoe UI" w:hAnsi="Segoe UI"/>
                <w:b w:val="1"/>
                <w:sz w:val="18"/>
                <w:spacing w:val="-5"/>
              </w:rPr>
              <w:t>1</w:t>
            </w:r>
          </w:p>
        </w:tc>
        <w:tc>
          <w:tcPr>
            <w:tcW w:w="5700" w:type="dxa"/>
            <w:tcBorders>
              <w:left w:val="nil"/>
            </w:tcBorders>
          </w:tcPr>
          <w:p>
            <w:pPr>
              <w:pStyle w:val="P10"/>
              <w:spacing w:before="239" w:beforeAutospacing="0" w:afterAutospacing="0"/>
              <w:ind w:left="201"/>
              <w:rPr>
                <w:b w:val="1"/>
                <w:sz w:val="24"/>
              </w:rPr>
            </w:pPr>
            <w:r>
              <w:rPr>
                <w:b w:val="1"/>
                <w:sz w:val="24"/>
                <w:spacing w:val="-2"/>
              </w:rPr>
              <w:t>Varsamhet</w:t>
            </w:r>
          </w:p>
        </w:tc>
      </w:tr>
      <w:tr>
        <w:trPr>
          <w:trHeight w:hRule="atLeast" w:val="2253"/>
        </w:trPr>
        <w:tc>
          <w:tcPr>
            <w:tcW w:w="1174" w:type="dxa"/>
          </w:tcPr>
          <w:p>
            <w:pPr>
              <w:pStyle w:val="P10"/>
              <w:spacing w:before="2" w:beforeAutospacing="0" w:afterAutospacing="0"/>
              <w:ind w:left="107"/>
              <w:rPr>
                <w:sz w:val="20"/>
              </w:rPr>
            </w:pPr>
            <w:r>
              <w:rPr>
                <w:sz w:val="20"/>
                <w:spacing w:val="-2"/>
              </w:rPr>
              <w:t>Förklaring:</w:t>
            </w:r>
          </w:p>
        </w:tc>
        <w:tc>
          <w:tcPr>
            <w:tcW w:w="5700" w:type="dxa"/>
          </w:tcPr>
          <w:p>
            <w:pPr>
              <w:pStyle w:val="P10"/>
              <w:spacing w:lineRule="auto" w:line="256" w:before="2" w:beforeAutospacing="0" w:afterAutospacing="0"/>
              <w:ind w:right="146"/>
              <w:rPr>
                <w:b w:val="1"/>
                <w:sz w:val="20"/>
              </w:rPr>
            </w:pPr>
            <w:r>
              <w:rPr>
                <w:b w:val="1"/>
                <w:sz w:val="20"/>
              </w:rPr>
              <w:t>Byggnadsverkets karaktärsdrag avseende dess tältliknande form,</w:t>
            </w:r>
            <w:r>
              <w:rPr>
                <w:b w:val="1"/>
                <w:sz w:val="20"/>
                <w:spacing w:val="-6"/>
              </w:rPr>
              <w:t xml:space="preserve"> </w:t>
            </w:r>
            <w:r>
              <w:rPr>
                <w:b w:val="1"/>
                <w:sz w:val="20"/>
              </w:rPr>
              <w:t>utanpåliggande</w:t>
            </w:r>
            <w:r>
              <w:rPr>
                <w:b w:val="1"/>
                <w:sz w:val="20"/>
                <w:spacing w:val="-7"/>
              </w:rPr>
              <w:t xml:space="preserve"> </w:t>
            </w:r>
            <w:r>
              <w:rPr>
                <w:b w:val="1"/>
                <w:sz w:val="20"/>
              </w:rPr>
              <w:t>stålkonstruktion</w:t>
            </w:r>
            <w:r>
              <w:rPr>
                <w:b w:val="1"/>
                <w:sz w:val="20"/>
                <w:spacing w:val="-7"/>
              </w:rPr>
              <w:t xml:space="preserve"> </w:t>
            </w:r>
            <w:r>
              <w:rPr>
                <w:b w:val="1"/>
                <w:sz w:val="20"/>
              </w:rPr>
              <w:t>och</w:t>
            </w:r>
            <w:r>
              <w:rPr>
                <w:b w:val="1"/>
                <w:sz w:val="20"/>
                <w:spacing w:val="-7"/>
              </w:rPr>
              <w:t xml:space="preserve"> </w:t>
            </w:r>
            <w:r>
              <w:rPr>
                <w:b w:val="1"/>
                <w:sz w:val="20"/>
              </w:rPr>
              <w:t>glasbeklädda</w:t>
            </w:r>
            <w:r>
              <w:rPr>
                <w:b w:val="1"/>
                <w:sz w:val="20"/>
                <w:spacing w:val="-6"/>
              </w:rPr>
              <w:t xml:space="preserve"> </w:t>
            </w:r>
            <w:r>
              <w:rPr>
                <w:b w:val="1"/>
                <w:sz w:val="20"/>
              </w:rPr>
              <w:t>gavlar ska bibebehållas.</w:t>
            </w:r>
          </w:p>
          <w:p>
            <w:pPr>
              <w:pStyle w:val="P10"/>
              <w:spacing w:before="38" w:beforeAutospacing="0" w:afterAutospacing="0"/>
              <w:ind w:left="0"/>
              <w:rPr>
                <w:rFonts w:ascii="Garamond" w:hAnsi="Garamond"/>
                <w:sz w:val="20"/>
              </w:rPr>
            </w:pPr>
          </w:p>
          <w:p>
            <w:pPr>
              <w:pStyle w:val="P10"/>
              <w:spacing w:lineRule="auto" w:line="259" w:beforeAutospacing="0" w:afterAutospacing="0"/>
              <w:ind w:right="89"/>
              <w:rPr>
                <w:sz w:val="20"/>
              </w:rPr>
            </w:pPr>
            <w:r>
              <w:rPr>
                <w:sz w:val="20"/>
              </w:rPr>
              <w:t>Bestämmelser om varsamhet kan tillämpas på kvartersmark för att reglera</w:t>
            </w:r>
            <w:r>
              <w:rPr>
                <w:sz w:val="20"/>
                <w:spacing w:val="-5"/>
              </w:rPr>
              <w:t xml:space="preserve"> </w:t>
            </w:r>
            <w:r>
              <w:rPr>
                <w:sz w:val="20"/>
              </w:rPr>
              <w:t>vilka</w:t>
            </w:r>
            <w:r>
              <w:rPr>
                <w:sz w:val="20"/>
                <w:spacing w:val="-7"/>
              </w:rPr>
              <w:t xml:space="preserve"> </w:t>
            </w:r>
            <w:r>
              <w:rPr>
                <w:sz w:val="20"/>
              </w:rPr>
              <w:t>karaktärsdrag</w:t>
            </w:r>
            <w:r>
              <w:rPr>
                <w:sz w:val="20"/>
                <w:spacing w:val="-4"/>
              </w:rPr>
              <w:t xml:space="preserve"> </w:t>
            </w:r>
            <w:r>
              <w:rPr>
                <w:sz w:val="20"/>
              </w:rPr>
              <w:t>och</w:t>
            </w:r>
            <w:r>
              <w:rPr>
                <w:sz w:val="20"/>
                <w:spacing w:val="-4"/>
              </w:rPr>
              <w:t xml:space="preserve"> </w:t>
            </w:r>
            <w:r>
              <w:rPr>
                <w:sz w:val="20"/>
              </w:rPr>
              <w:t>värden</w:t>
            </w:r>
            <w:r>
              <w:rPr>
                <w:sz w:val="20"/>
                <w:spacing w:val="-4"/>
              </w:rPr>
              <w:t xml:space="preserve"> </w:t>
            </w:r>
            <w:r>
              <w:rPr>
                <w:sz w:val="20"/>
              </w:rPr>
              <w:t>hos</w:t>
            </w:r>
            <w:r>
              <w:rPr>
                <w:sz w:val="20"/>
                <w:spacing w:val="-6"/>
              </w:rPr>
              <w:t xml:space="preserve"> </w:t>
            </w:r>
            <w:r>
              <w:rPr>
                <w:sz w:val="20"/>
              </w:rPr>
              <w:t>befintliga</w:t>
            </w:r>
            <w:r>
              <w:rPr>
                <w:sz w:val="20"/>
                <w:spacing w:val="-5"/>
              </w:rPr>
              <w:t xml:space="preserve"> </w:t>
            </w:r>
            <w:r>
              <w:rPr>
                <w:sz w:val="20"/>
              </w:rPr>
              <w:t>byggnader</w:t>
            </w:r>
            <w:r>
              <w:rPr>
                <w:sz w:val="20"/>
                <w:spacing w:val="-4"/>
              </w:rPr>
              <w:t xml:space="preserve"> </w:t>
            </w:r>
            <w:r>
              <w:rPr>
                <w:sz w:val="20"/>
              </w:rPr>
              <w:t>och bygglovspliktiga anläggningar som varsamheten speciellt ska inriktas på.</w:t>
            </w:r>
          </w:p>
        </w:tc>
      </w:tr>
      <w:tr>
        <w:trPr>
          <w:trHeight w:hRule="atLeast" w:val="2320"/>
        </w:trPr>
        <w:tc>
          <w:tcPr>
            <w:tcW w:w="1174" w:type="dxa"/>
          </w:tcPr>
          <w:p>
            <w:pPr>
              <w:pStyle w:val="P10"/>
              <w:ind w:left="107"/>
              <w:rPr>
                <w:sz w:val="20"/>
              </w:rPr>
            </w:pPr>
            <w:r>
              <w:rPr>
                <w:sz w:val="20"/>
                <w:spacing w:val="-2"/>
              </w:rPr>
              <w:t>Motivering:</w:t>
            </w:r>
          </w:p>
        </w:tc>
        <w:tc>
          <w:tcPr>
            <w:tcW w:w="5700" w:type="dxa"/>
          </w:tcPr>
          <w:p>
            <w:pPr>
              <w:pStyle w:val="P10"/>
              <w:ind w:right="89"/>
              <w:rPr>
                <w:sz w:val="20"/>
              </w:rPr>
            </w:pPr>
            <w:bookmarkStart w:id="73" w:name="mo_motivtillreglering10" w:colFirst="1" w:colLast="1"/>
            <w:r>
              <w:rPr>
                <w:sz w:val="20"/>
              </w:rPr>
              <w:t>Bestämmelsen syftar till att säkerställa bevarandet av de värdebärande</w:t>
            </w:r>
            <w:r>
              <w:rPr>
                <w:sz w:val="20"/>
                <w:spacing w:val="-9"/>
              </w:rPr>
              <w:t xml:space="preserve"> </w:t>
            </w:r>
            <w:r>
              <w:rPr>
                <w:sz w:val="20"/>
              </w:rPr>
              <w:t>karaktärsdrag</w:t>
            </w:r>
            <w:r>
              <w:rPr>
                <w:sz w:val="20"/>
                <w:spacing w:val="-6"/>
              </w:rPr>
              <w:t xml:space="preserve"> </w:t>
            </w:r>
            <w:r>
              <w:rPr>
                <w:sz w:val="20"/>
              </w:rPr>
              <w:t>som</w:t>
            </w:r>
            <w:r>
              <w:rPr>
                <w:sz w:val="20"/>
                <w:spacing w:val="-6"/>
              </w:rPr>
              <w:t xml:space="preserve"> </w:t>
            </w:r>
            <w:r>
              <w:rPr>
                <w:sz w:val="20"/>
              </w:rPr>
              <w:t>byggnaden</w:t>
            </w:r>
            <w:r>
              <w:rPr>
                <w:sz w:val="20"/>
                <w:spacing w:val="-6"/>
              </w:rPr>
              <w:t xml:space="preserve"> </w:t>
            </w:r>
            <w:r>
              <w:rPr>
                <w:sz w:val="20"/>
              </w:rPr>
              <w:t>besitter.</w:t>
            </w:r>
            <w:r>
              <w:rPr>
                <w:sz w:val="20"/>
                <w:spacing w:val="-6"/>
              </w:rPr>
              <w:t xml:space="preserve"> </w:t>
            </w:r>
            <w:r>
              <w:rPr>
                <w:sz w:val="20"/>
              </w:rPr>
              <w:t>Byggnaden</w:t>
            </w:r>
            <w:r>
              <w:rPr>
                <w:sz w:val="20"/>
                <w:spacing w:val="-6"/>
              </w:rPr>
              <w:t xml:space="preserve"> </w:t>
            </w:r>
            <w:r>
              <w:rPr>
                <w:sz w:val="20"/>
              </w:rPr>
              <w:t>har klassificerats som särskilt kulturhistoriskt värdefull i Kulturmiljöprogram för Örkelljunga kommun.</w:t>
            </w:r>
          </w:p>
          <w:p>
            <w:pPr>
              <w:pStyle w:val="P10"/>
              <w:spacing w:before="14" w:beforeAutospacing="0" w:afterAutospacing="0"/>
              <w:ind w:left="0"/>
              <w:rPr>
                <w:rFonts w:ascii="Garamond" w:hAnsi="Garamond"/>
                <w:sz w:val="20"/>
              </w:rPr>
            </w:pPr>
          </w:p>
          <w:p>
            <w:pPr>
              <w:pStyle w:val="P10"/>
              <w:rPr>
                <w:sz w:val="20"/>
              </w:rPr>
            </w:pPr>
            <w:r>
              <w:rPr>
                <w:sz w:val="20"/>
              </w:rPr>
              <w:t>Regleringen sker med stöd i PBL 8 kap 17 §, att eventuella renoveringar</w:t>
            </w:r>
            <w:r>
              <w:rPr>
                <w:sz w:val="20"/>
                <w:spacing w:val="-4"/>
              </w:rPr>
              <w:t xml:space="preserve"> </w:t>
            </w:r>
            <w:r>
              <w:rPr>
                <w:sz w:val="20"/>
              </w:rPr>
              <w:t>ska</w:t>
            </w:r>
            <w:r>
              <w:rPr>
                <w:sz w:val="20"/>
                <w:spacing w:val="-7"/>
              </w:rPr>
              <w:t xml:space="preserve"> </w:t>
            </w:r>
            <w:r>
              <w:rPr>
                <w:sz w:val="20"/>
              </w:rPr>
              <w:t>utföras</w:t>
            </w:r>
            <w:r>
              <w:rPr>
                <w:sz w:val="20"/>
                <w:spacing w:val="-6"/>
              </w:rPr>
              <w:t xml:space="preserve"> </w:t>
            </w:r>
            <w:r>
              <w:rPr>
                <w:sz w:val="20"/>
              </w:rPr>
              <w:t>varsamt</w:t>
            </w:r>
            <w:r>
              <w:rPr>
                <w:sz w:val="20"/>
                <w:spacing w:val="-5"/>
              </w:rPr>
              <w:t xml:space="preserve"> </w:t>
            </w:r>
            <w:r>
              <w:rPr>
                <w:sz w:val="20"/>
              </w:rPr>
              <w:t>och</w:t>
            </w:r>
            <w:r>
              <w:rPr>
                <w:sz w:val="20"/>
                <w:spacing w:val="-4"/>
              </w:rPr>
              <w:t xml:space="preserve"> </w:t>
            </w:r>
            <w:r>
              <w:rPr>
                <w:sz w:val="20"/>
              </w:rPr>
              <w:t>med</w:t>
            </w:r>
            <w:r>
              <w:rPr>
                <w:sz w:val="20"/>
                <w:spacing w:val="-4"/>
              </w:rPr>
              <w:t xml:space="preserve"> </w:t>
            </w:r>
            <w:r>
              <w:rPr>
                <w:sz w:val="20"/>
              </w:rPr>
              <w:t>hänsyn</w:t>
            </w:r>
            <w:r>
              <w:rPr>
                <w:sz w:val="20"/>
                <w:spacing w:val="-4"/>
              </w:rPr>
              <w:t xml:space="preserve"> </w:t>
            </w:r>
            <w:r>
              <w:rPr>
                <w:sz w:val="20"/>
              </w:rPr>
              <w:t>till</w:t>
            </w:r>
            <w:r>
              <w:rPr>
                <w:sz w:val="20"/>
                <w:spacing w:val="-5"/>
              </w:rPr>
              <w:t xml:space="preserve"> </w:t>
            </w:r>
            <w:r>
              <w:rPr>
                <w:sz w:val="20"/>
              </w:rPr>
              <w:t>byggnadens karaktärsdrag och ta tillvara på byggnadens tekniska, historiska, kulturhistoriska, miljömässiga och konstnärliga värden.</w:t>
            </w:r>
          </w:p>
        </w:tc>
      </w:tr>
    </w:tbl>
    <w:p>
      <w:pPr>
        <w:spacing w:after="0" w:beforeAutospacing="0" w:afterAutospacing="0"/>
        <w:rPr>
          <w:sz w:val="20"/>
        </w:rPr>
        <w:sectPr>
          <w:type w:val="nextPage"/>
          <w:pgSz w:w="11910" w:h="16840" w:code="0"/>
          <w:pgMar w:left="720" w:right="380" w:top="980" w:bottom="1260" w:header="720" w:footer="1050" w:gutter="0"/>
        </w:sectPr>
      </w:pPr>
      <w:bookmarkEnd w:id="73"/>
    </w:p>
    <w:p>
      <w:pPr>
        <w:pStyle w:val="P5"/>
        <w:spacing w:before="22" w:beforeAutospacing="0" w:afterAutospacing="0"/>
      </w:pPr>
    </w:p>
    <w:p>
      <w:pPr>
        <w:pStyle w:val="P5"/>
        <w:ind w:left="756"/>
        <w:rPr>
          <w:rFonts w:ascii="Segoe UI" w:hAnsi="Segoe UI"/>
        </w:rPr>
      </w:pPr>
      <w:bookmarkStart w:id="74" w:name="Borttagna egenskapsbestämmelser för kvar"/>
      <w:bookmarkEnd w:id="74"/>
      <w:r>
        <w:rPr>
          <w:rFonts w:ascii="Segoe UI" w:hAnsi="Segoe UI"/>
          <w:color w:val="007EB8"/>
        </w:rPr>
        <w:t>Borttagna</w:t>
      </w:r>
      <w:r>
        <w:rPr>
          <w:rFonts w:ascii="Segoe UI" w:hAnsi="Segoe UI"/>
          <w:color w:val="007EB8"/>
          <w:spacing w:val="-7"/>
        </w:rPr>
        <w:t xml:space="preserve"> </w:t>
      </w:r>
      <w:r>
        <w:rPr>
          <w:rFonts w:ascii="Segoe UI" w:hAnsi="Segoe UI"/>
          <w:color w:val="007EB8"/>
        </w:rPr>
        <w:t>egenskapsbestämmelser</w:t>
      </w:r>
      <w:r>
        <w:rPr>
          <w:rFonts w:ascii="Segoe UI" w:hAnsi="Segoe UI"/>
          <w:color w:val="007EB8"/>
          <w:spacing w:val="-5"/>
        </w:rPr>
        <w:t xml:space="preserve"> </w:t>
      </w:r>
      <w:r>
        <w:rPr>
          <w:rFonts w:ascii="Segoe UI" w:hAnsi="Segoe UI"/>
          <w:color w:val="007EB8"/>
        </w:rPr>
        <w:t>för</w:t>
      </w:r>
      <w:r>
        <w:rPr>
          <w:rFonts w:ascii="Segoe UI" w:hAnsi="Segoe UI"/>
          <w:color w:val="007EB8"/>
          <w:spacing w:val="-6"/>
        </w:rPr>
        <w:t xml:space="preserve"> </w:t>
      </w:r>
      <w:r>
        <w:rPr>
          <w:rFonts w:ascii="Segoe UI" w:hAnsi="Segoe UI"/>
          <w:color w:val="007EB8"/>
          <w:spacing w:val="-2"/>
        </w:rPr>
        <w:t>kvartersmark</w:t>
      </w:r>
    </w:p>
    <w:p>
      <w:pPr>
        <w:pStyle w:val="P5"/>
        <w:spacing w:before="28" w:beforeAutospacing="0" w:afterAutospacing="0"/>
        <w:ind w:left="873"/>
      </w:pPr>
      <w:r>
        <w:t>BETECKNING</w:t>
      </w:r>
      <w:r>
        <w:rPr>
          <w:spacing w:val="-9"/>
        </w:rPr>
        <w:t xml:space="preserve"> </w:t>
      </w:r>
      <w:r>
        <w:t>-</w:t>
      </w:r>
      <w:r>
        <w:rPr>
          <w:spacing w:val="-7"/>
        </w:rPr>
        <w:t xml:space="preserve"> </w:t>
      </w:r>
      <w:r>
        <w:t>BESTÄMMELSEFORMULERING:</w:t>
      </w:r>
      <w:r>
        <w:rPr>
          <w:spacing w:val="-6"/>
        </w:rPr>
        <w:t xml:space="preserve"> </w:t>
      </w:r>
      <w:r>
        <w:rPr>
          <w:spacing w:val="-2"/>
        </w:rPr>
        <w:t>MOTIV</w:t>
      </w:r>
    </w:p>
    <w:p>
      <w:pPr>
        <w:pStyle w:val="P5"/>
        <w:spacing w:before="53" w:beforeAutospacing="0" w:afterAutospacing="0"/>
        <w:rPr>
          <w:sz w:val="20"/>
        </w:rPr>
      </w:pPr>
    </w:p>
    <w:tbl>
      <w:tblPr>
        <w:tblW w:w="0" w:type="auto"/>
        <w:jc w:val="left"/>
        <w:tblInd w:w="1133"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fixed"/>
        <w:tblCellMar>
          <w:top w:w="0" w:type="dxa"/>
          <w:left w:w="0" w:type="dxa"/>
          <w:bottom w:w="0" w:type="dxa"/>
          <w:right w:w="0" w:type="dxa"/>
        </w:tblCellMar>
        <w:tblLook w:val="01E0"/>
      </w:tblPr>
      <w:tblGrid/>
      <w:tr>
        <w:trPr>
          <w:trHeight w:hRule="atLeast" w:val="755"/>
        </w:trPr>
        <w:tc>
          <w:tcPr>
            <w:tcW w:w="1174" w:type="dxa"/>
            <w:tcBorders>
              <w:right w:val="nil"/>
            </w:tcBorders>
          </w:tcPr>
          <w:p>
            <w:pPr>
              <w:pStyle w:val="P10"/>
              <w:spacing w:before="149" w:beforeAutospacing="0" w:afterAutospacing="0"/>
              <w:ind w:left="259"/>
              <w:rPr>
                <w:rFonts w:ascii="Segoe UI" w:hAnsi="Segoe UI"/>
                <w:b w:val="1"/>
                <w:sz w:val="28"/>
              </w:rPr>
            </w:pPr>
            <w:r>
              <mc:AlternateContent>
                <mc:Choice Requires="wpg">
                  <w:drawing>
                    <wp:anchor xmlns:wp="http://schemas.openxmlformats.org/drawingml/2006/wordprocessingDrawing" distT="0" distB="0" distL="0" distR="0" simplePos="0" relativeHeight="487220741" behindDoc="1" locked="0" layoutInCell="1" allowOverlap="1">
                      <wp:simplePos x="0" y="0"/>
                      <wp:positionH relativeFrom="column">
                        <wp:posOffset>67310</wp:posOffset>
                      </wp:positionH>
                      <wp:positionV relativeFrom="paragraph">
                        <wp:posOffset>41275</wp:posOffset>
                      </wp:positionV>
                      <wp:extent cx="675640" cy="303530"/>
                      <wp:effectExtent l="0" t="0" r="0" b="0"/>
                      <wp:wrapNone/>
                      <wp:docPr id="28" name="Group 28"/>
                      <wp:cNvGraphicFramePr/>
                      <a:graphic xmlns:a="http://schemas.openxmlformats.org/drawingml/2006/main">
                        <a:graphicData uri="http://schemas.microsoft.com/office/word/2010/wordprocessingGroup">
                          <wpg:wgp>
                            <wpg:cNvGrpSpPr/>
                            <wpg:grpSpPr>
                              <a:xfrm>
                                <a:off x="0" y="0"/>
                                <a:ext cx="675640" cy="303530"/>
                                <a:chOff x="0" y="0"/>
                                <a:chExt cx="675640" cy="303530"/>
                              </a:xfrm>
                            </wpg:grpSpPr>
                            <wps:wsp>
                              <wps:cNvPr id="29" name="Graphic 29"/>
                              <wps:cNvSpPr/>
                              <wps:spPr>
                                <a:xfrm>
                                  <a:off x="3175" y="3175"/>
                                  <a:ext cx="669290" cy="297180"/>
                                </a:xfrm>
                                <a:custGeom>
                                  <a:rect l="l" t="t" r="r" b="b"/>
                                  <a:pathLst>
                                    <a:path w="669290" h="297180">
                                      <a:moveTo>
                                        <a:pt x="0" y="0"/>
                                      </a:moveTo>
                                      <a:lnTo>
                                        <a:pt x="669290" y="0"/>
                                      </a:lnTo>
                                      <a:lnTo>
                                        <a:pt x="669290" y="297179"/>
                                      </a:lnTo>
                                      <a:lnTo>
                                        <a:pt x="0" y="297179"/>
                                      </a:lnTo>
                                      <a:lnTo>
                                        <a:pt x="0" y="0"/>
                                      </a:lnTo>
                                      <a:close/>
                                    </a:path>
                                  </a:pathLst>
                                </a:custGeom>
                                <a:ln w="6350">
                                  <a:solidFill>
                                    <a:srgbClr val="000000"/>
                                  </a:solidFill>
                                  <a:prstDash val="solid"/>
                                </a:ln>
                              </wps:spPr>
                              <wps:style>
                                <a:lnRef idx="0">
                                  <a:srgbClr val="000000">
                                    <a:alpha val="0"/>
                                  </a:srgbClr>
                                </a:lnRef>
                                <a:fillRef idx="0">
                                  <a:srgbClr val="000000">
                                    <a:alpha val="0"/>
                                  </a:srgbClr>
                                </a:fillRef>
                                <a:effectRef idx="0">
                                  <a:srgbClr val="000000">
                                    <a:alpha val="0"/>
                                  </a:srgbClr>
                                </a:effectRef>
                                <a:fontRef idx="none">
                                  <a:srgbClr val="000000">
                                    <a:alpha val="0"/>
                                  </a:srgbClr>
                                </a:fontRef>
                              </wps:style>
                              <wps:bodyPr wrap="square" lIns="0" tIns="0" rIns="0" bIns="0" rtlCol="0">
                                <a:noAutofit/>
                              </wps:bodyPr>
                            </wps:wsp>
                          </wpg:wgp>
                        </a:graphicData>
                      </a:graphic>
                    </wp:anchor>
                  </w:drawing>
                </mc:Choice>
                <mc:Fallback>
                  <w:pict>
                    <v:group xmlns:o="urn:schemas-microsoft-com:office:office" id="Group 28" style="position:absolute;width:53.2pt;height:23.9pt;z-index:487220741;mso-wrap-distance-left:0pt;mso-wrap-distance-top:0pt;mso-wrap-distance-right:0pt;mso-wrap-distance-bottom:0pt;margin-left:5.3pt;margin-top:3.25pt;mso-position-horizontal:absolute;mso-position-horizontal-relative:text;mso-position-vertical:absolute;mso-position-vertical-relative:text" coordorigin="0,0" coordsize="675640,303530" o:allowincell="t">
                      <v:shape id="Graphic 29" o:spid="_x0000_s1042" style="position:absolute;left:3175;top:3175;width:669290;height:297180" o:allowincell="t" strokecolor="#000000" strokeweight="0.5pt" stroked="t" coordsize="1054,468" path="m0,0l669290,,669290,297179,,297179,,,xe"/>
                    </v:group>
                  </w:pict>
                </mc:Fallback>
              </mc:AlternateContent>
            </w:r>
            <w:r>
              <w:rPr>
                <w:rFonts w:ascii="Segoe UI" w:hAnsi="Segoe UI"/>
                <w:b w:val="1"/>
                <w:sz w:val="28"/>
                <w:spacing w:val="-5"/>
              </w:rPr>
              <w:t>II</w:t>
            </w:r>
          </w:p>
        </w:tc>
        <w:tc>
          <w:tcPr>
            <w:tcW w:w="5700" w:type="dxa"/>
            <w:tcBorders>
              <w:left w:val="nil"/>
            </w:tcBorders>
          </w:tcPr>
          <w:p>
            <w:pPr>
              <w:pStyle w:val="P10"/>
              <w:spacing w:before="239" w:beforeAutospacing="0" w:afterAutospacing="0"/>
              <w:ind w:left="201"/>
              <w:rPr>
                <w:b w:val="1"/>
                <w:sz w:val="24"/>
              </w:rPr>
            </w:pPr>
            <w:r>
              <w:rPr>
                <w:b w:val="1"/>
                <w:sz w:val="24"/>
                <w:spacing w:val="-2"/>
              </w:rPr>
              <w:t>Våningsantal</w:t>
            </w:r>
          </w:p>
        </w:tc>
      </w:tr>
      <w:tr>
        <w:trPr>
          <w:trHeight w:hRule="atLeast" w:val="2330"/>
        </w:trPr>
        <w:tc>
          <w:tcPr>
            <w:tcW w:w="1174" w:type="dxa"/>
          </w:tcPr>
          <w:p>
            <w:pPr>
              <w:pStyle w:val="P10"/>
              <w:spacing w:before="2" w:beforeAutospacing="0" w:afterAutospacing="0"/>
              <w:ind w:left="107"/>
              <w:rPr>
                <w:sz w:val="20"/>
              </w:rPr>
            </w:pPr>
            <w:r>
              <w:rPr>
                <w:sz w:val="20"/>
                <w:spacing w:val="-2"/>
              </w:rPr>
              <w:t>Förklaring:</w:t>
            </w:r>
          </w:p>
        </w:tc>
        <w:tc>
          <w:tcPr>
            <w:tcW w:w="5700" w:type="dxa"/>
          </w:tcPr>
          <w:p>
            <w:pPr>
              <w:pStyle w:val="P10"/>
              <w:rPr>
                <w:b w:val="1"/>
                <w:sz w:val="20"/>
              </w:rPr>
            </w:pPr>
            <w:r>
              <w:rPr>
                <w:b w:val="1"/>
                <w:sz w:val="20"/>
              </w:rPr>
              <w:t>Å</w:t>
            </w:r>
            <w:r>
              <w:rPr>
                <w:b w:val="1"/>
                <w:sz w:val="20"/>
                <w:spacing w:val="-4"/>
              </w:rPr>
              <w:t xml:space="preserve"> </w:t>
            </w:r>
            <w:r>
              <w:rPr>
                <w:b w:val="1"/>
                <w:sz w:val="20"/>
              </w:rPr>
              <w:t>med</w:t>
            </w:r>
            <w:r>
              <w:rPr>
                <w:b w:val="1"/>
                <w:sz w:val="20"/>
                <w:spacing w:val="-5"/>
              </w:rPr>
              <w:t xml:space="preserve"> </w:t>
            </w:r>
            <w:r>
              <w:rPr>
                <w:b w:val="1"/>
                <w:sz w:val="20"/>
              </w:rPr>
              <w:t>II</w:t>
            </w:r>
            <w:r>
              <w:rPr>
                <w:b w:val="1"/>
                <w:sz w:val="20"/>
                <w:spacing w:val="-5"/>
              </w:rPr>
              <w:t xml:space="preserve"> </w:t>
            </w:r>
            <w:r>
              <w:rPr>
                <w:b w:val="1"/>
                <w:sz w:val="20"/>
              </w:rPr>
              <w:t>betecknat</w:t>
            </w:r>
            <w:r>
              <w:rPr>
                <w:b w:val="1"/>
                <w:sz w:val="20"/>
                <w:spacing w:val="-3"/>
              </w:rPr>
              <w:t xml:space="preserve"> </w:t>
            </w:r>
            <w:r>
              <w:rPr>
                <w:b w:val="1"/>
                <w:sz w:val="20"/>
              </w:rPr>
              <w:t>område</w:t>
            </w:r>
            <w:r>
              <w:rPr>
                <w:b w:val="1"/>
                <w:sz w:val="20"/>
                <w:spacing w:val="-6"/>
              </w:rPr>
              <w:t xml:space="preserve"> </w:t>
            </w:r>
            <w:r>
              <w:rPr>
                <w:b w:val="1"/>
                <w:sz w:val="20"/>
              </w:rPr>
              <w:t>får</w:t>
            </w:r>
            <w:r>
              <w:rPr>
                <w:b w:val="1"/>
                <w:sz w:val="20"/>
                <w:spacing w:val="-4"/>
              </w:rPr>
              <w:t xml:space="preserve"> </w:t>
            </w:r>
            <w:r>
              <w:rPr>
                <w:b w:val="1"/>
                <w:sz w:val="20"/>
              </w:rPr>
              <w:t>byggnad</w:t>
            </w:r>
            <w:r>
              <w:rPr>
                <w:b w:val="1"/>
                <w:sz w:val="20"/>
                <w:spacing w:val="-5"/>
              </w:rPr>
              <w:t xml:space="preserve"> </w:t>
            </w:r>
            <w:r>
              <w:rPr>
                <w:b w:val="1"/>
                <w:sz w:val="20"/>
              </w:rPr>
              <w:t>uppföras</w:t>
            </w:r>
            <w:r>
              <w:rPr>
                <w:b w:val="1"/>
                <w:sz w:val="20"/>
                <w:spacing w:val="-5"/>
              </w:rPr>
              <w:t xml:space="preserve"> </w:t>
            </w:r>
            <w:r>
              <w:rPr>
                <w:b w:val="1"/>
                <w:sz w:val="20"/>
              </w:rPr>
              <w:t>med</w:t>
            </w:r>
            <w:r>
              <w:rPr>
                <w:b w:val="1"/>
                <w:sz w:val="20"/>
                <w:spacing w:val="-5"/>
              </w:rPr>
              <w:t xml:space="preserve"> </w:t>
            </w:r>
            <w:r>
              <w:rPr>
                <w:b w:val="1"/>
                <w:sz w:val="20"/>
              </w:rPr>
              <w:t xml:space="preserve">två </w:t>
            </w:r>
            <w:r>
              <w:rPr>
                <w:b w:val="1"/>
                <w:sz w:val="20"/>
                <w:spacing w:val="-2"/>
              </w:rPr>
              <w:t>våningar</w:t>
            </w:r>
          </w:p>
          <w:p>
            <w:pPr>
              <w:pStyle w:val="P10"/>
              <w:spacing w:before="16" w:beforeAutospacing="0" w:afterAutospacing="0"/>
              <w:ind w:left="0"/>
              <w:rPr>
                <w:rFonts w:ascii="Garamond" w:hAnsi="Garamond"/>
                <w:sz w:val="20"/>
              </w:rPr>
            </w:pPr>
          </w:p>
          <w:p>
            <w:pPr>
              <w:pStyle w:val="P10"/>
              <w:ind w:right="146"/>
              <w:rPr>
                <w:sz w:val="20"/>
              </w:rPr>
            </w:pPr>
            <w:r>
              <w:rPr>
                <w:sz w:val="20"/>
              </w:rPr>
              <w:t>Bestämmelsen</w:t>
            </w:r>
            <w:r>
              <w:rPr>
                <w:sz w:val="20"/>
                <w:spacing w:val="-5"/>
              </w:rPr>
              <w:t xml:space="preserve"> </w:t>
            </w:r>
            <w:r>
              <w:rPr>
                <w:sz w:val="20"/>
              </w:rPr>
              <w:t>i</w:t>
            </w:r>
            <w:r>
              <w:rPr>
                <w:sz w:val="20"/>
                <w:spacing w:val="-6"/>
              </w:rPr>
              <w:t xml:space="preserve"> </w:t>
            </w:r>
            <w:r>
              <w:rPr>
                <w:sz w:val="20"/>
              </w:rPr>
              <w:t>gällande</w:t>
            </w:r>
            <w:r>
              <w:rPr>
                <w:sz w:val="20"/>
                <w:spacing w:val="-6"/>
              </w:rPr>
              <w:t xml:space="preserve"> </w:t>
            </w:r>
            <w:r>
              <w:rPr>
                <w:sz w:val="20"/>
              </w:rPr>
              <w:t>stadsplan</w:t>
            </w:r>
            <w:r>
              <w:rPr>
                <w:sz w:val="20"/>
                <w:spacing w:val="-5"/>
              </w:rPr>
              <w:t xml:space="preserve"> </w:t>
            </w:r>
            <w:r>
              <w:rPr>
                <w:sz w:val="20"/>
              </w:rPr>
              <w:t>innebär</w:t>
            </w:r>
            <w:r>
              <w:rPr>
                <w:sz w:val="20"/>
                <w:spacing w:val="-5"/>
              </w:rPr>
              <w:t xml:space="preserve"> </w:t>
            </w:r>
            <w:r>
              <w:rPr>
                <w:sz w:val="20"/>
              </w:rPr>
              <w:t>att</w:t>
            </w:r>
            <w:r>
              <w:rPr>
                <w:sz w:val="20"/>
                <w:spacing w:val="-6"/>
              </w:rPr>
              <w:t xml:space="preserve"> </w:t>
            </w:r>
            <w:r>
              <w:rPr>
                <w:sz w:val="20"/>
              </w:rPr>
              <w:t>byggnader</w:t>
            </w:r>
            <w:r>
              <w:rPr>
                <w:sz w:val="20"/>
                <w:spacing w:val="-5"/>
              </w:rPr>
              <w:t xml:space="preserve"> </w:t>
            </w:r>
            <w:r>
              <w:rPr>
                <w:sz w:val="20"/>
              </w:rPr>
              <w:t>får uppföras i högst två våningar. Vind får inte inredas.</w:t>
            </w:r>
          </w:p>
          <w:p>
            <w:pPr>
              <w:pStyle w:val="P10"/>
              <w:spacing w:before="15" w:beforeAutospacing="0" w:afterAutospacing="0"/>
              <w:ind w:left="0"/>
              <w:rPr>
                <w:rFonts w:ascii="Garamond" w:hAnsi="Garamond"/>
                <w:sz w:val="20"/>
              </w:rPr>
            </w:pPr>
          </w:p>
          <w:p>
            <w:pPr>
              <w:pStyle w:val="P10"/>
              <w:spacing w:before="1" w:beforeAutospacing="0" w:afterAutospacing="0"/>
              <w:rPr>
                <w:sz w:val="20"/>
              </w:rPr>
            </w:pPr>
            <w:r>
              <w:rPr>
                <w:sz w:val="20"/>
              </w:rPr>
              <w:t>Bestämmelsen,</w:t>
            </w:r>
            <w:r>
              <w:rPr>
                <w:sz w:val="20"/>
                <w:spacing w:val="-5"/>
              </w:rPr>
              <w:t xml:space="preserve"> </w:t>
            </w:r>
            <w:r>
              <w:rPr>
                <w:sz w:val="20"/>
              </w:rPr>
              <w:t>II,</w:t>
            </w:r>
            <w:r>
              <w:rPr>
                <w:sz w:val="20"/>
                <w:spacing w:val="-5"/>
              </w:rPr>
              <w:t xml:space="preserve"> </w:t>
            </w:r>
            <w:r>
              <w:rPr>
                <w:sz w:val="20"/>
              </w:rPr>
              <w:t>har</w:t>
            </w:r>
            <w:r>
              <w:rPr>
                <w:sz w:val="20"/>
                <w:spacing w:val="-5"/>
              </w:rPr>
              <w:t xml:space="preserve"> </w:t>
            </w:r>
            <w:r>
              <w:rPr>
                <w:sz w:val="20"/>
              </w:rPr>
              <w:t>även</w:t>
            </w:r>
            <w:r>
              <w:rPr>
                <w:sz w:val="20"/>
                <w:spacing w:val="-5"/>
              </w:rPr>
              <w:t xml:space="preserve"> </w:t>
            </w:r>
            <w:r>
              <w:rPr>
                <w:sz w:val="20"/>
              </w:rPr>
              <w:t>reglerats</w:t>
            </w:r>
            <w:r>
              <w:rPr>
                <w:sz w:val="20"/>
                <w:spacing w:val="-6"/>
              </w:rPr>
              <w:t xml:space="preserve"> </w:t>
            </w:r>
            <w:r>
              <w:rPr>
                <w:sz w:val="20"/>
              </w:rPr>
              <w:t>med</w:t>
            </w:r>
            <w:r>
              <w:rPr>
                <w:sz w:val="20"/>
                <w:spacing w:val="-5"/>
              </w:rPr>
              <w:t xml:space="preserve"> </w:t>
            </w:r>
            <w:r>
              <w:rPr>
                <w:sz w:val="20"/>
              </w:rPr>
              <w:t>en</w:t>
            </w:r>
            <w:r>
              <w:rPr>
                <w:sz w:val="20"/>
                <w:spacing w:val="-5"/>
              </w:rPr>
              <w:t xml:space="preserve"> </w:t>
            </w:r>
            <w:r>
              <w:rPr>
                <w:sz w:val="20"/>
              </w:rPr>
              <w:t>maximal</w:t>
            </w:r>
            <w:r>
              <w:rPr>
                <w:sz w:val="20"/>
                <w:spacing w:val="-5"/>
              </w:rPr>
              <w:t xml:space="preserve"> </w:t>
            </w:r>
            <w:r>
              <w:rPr>
                <w:sz w:val="20"/>
              </w:rPr>
              <w:t xml:space="preserve">byggnadshöjd om 7 meter samt en taklutning om högst 30 grader mot </w:t>
            </w:r>
            <w:r>
              <w:rPr>
                <w:sz w:val="20"/>
                <w:spacing w:val="-2"/>
              </w:rPr>
              <w:t>horisontalplanet.</w:t>
            </w:r>
          </w:p>
        </w:tc>
      </w:tr>
      <w:tr>
        <w:trPr>
          <w:trHeight w:hRule="atLeast" w:val="2090"/>
        </w:trPr>
        <w:tc>
          <w:tcPr>
            <w:tcW w:w="1174" w:type="dxa"/>
          </w:tcPr>
          <w:p>
            <w:pPr>
              <w:pStyle w:val="P10"/>
              <w:ind w:left="107"/>
              <w:rPr>
                <w:sz w:val="20"/>
              </w:rPr>
            </w:pPr>
            <w:r>
              <w:rPr>
                <w:sz w:val="20"/>
                <w:spacing w:val="-2"/>
              </w:rPr>
              <w:t>Motivering:</w:t>
            </w:r>
          </w:p>
        </w:tc>
        <w:tc>
          <w:tcPr>
            <w:tcW w:w="5700" w:type="dxa"/>
          </w:tcPr>
          <w:p>
            <w:pPr>
              <w:pStyle w:val="P10"/>
              <w:rPr>
                <w:sz w:val="20"/>
              </w:rPr>
            </w:pPr>
            <w:r>
              <w:rPr>
                <w:sz w:val="20"/>
              </w:rPr>
              <w:t>Bestämmelse</w:t>
            </w:r>
            <w:r>
              <w:rPr>
                <w:sz w:val="20"/>
                <w:spacing w:val="-5"/>
              </w:rPr>
              <w:t xml:space="preserve"> </w:t>
            </w:r>
            <w:r>
              <w:rPr>
                <w:sz w:val="20"/>
              </w:rPr>
              <w:t>om</w:t>
            </w:r>
            <w:r>
              <w:rPr>
                <w:sz w:val="20"/>
                <w:spacing w:val="-5"/>
              </w:rPr>
              <w:t xml:space="preserve"> </w:t>
            </w:r>
            <w:r>
              <w:rPr>
                <w:sz w:val="20"/>
              </w:rPr>
              <w:t>våningstal</w:t>
            </w:r>
            <w:r>
              <w:rPr>
                <w:sz w:val="20"/>
                <w:spacing w:val="-5"/>
              </w:rPr>
              <w:t xml:space="preserve"> </w:t>
            </w:r>
            <w:r>
              <w:rPr>
                <w:sz w:val="20"/>
              </w:rPr>
              <w:t>är</w:t>
            </w:r>
            <w:r>
              <w:rPr>
                <w:sz w:val="20"/>
                <w:spacing w:val="-5"/>
              </w:rPr>
              <w:t xml:space="preserve"> </w:t>
            </w:r>
            <w:r>
              <w:rPr>
                <w:sz w:val="20"/>
              </w:rPr>
              <w:t>borttagen</w:t>
            </w:r>
            <w:r>
              <w:rPr>
                <w:sz w:val="20"/>
                <w:spacing w:val="-6"/>
              </w:rPr>
              <w:t xml:space="preserve"> </w:t>
            </w:r>
            <w:r>
              <w:rPr>
                <w:sz w:val="20"/>
              </w:rPr>
              <w:t>inom</w:t>
            </w:r>
            <w:r>
              <w:rPr>
                <w:sz w:val="20"/>
                <w:spacing w:val="-6"/>
              </w:rPr>
              <w:t xml:space="preserve"> </w:t>
            </w:r>
            <w:r>
              <w:rPr>
                <w:sz w:val="20"/>
              </w:rPr>
              <w:t>område</w:t>
            </w:r>
            <w:r>
              <w:rPr>
                <w:sz w:val="20"/>
                <w:spacing w:val="-5"/>
              </w:rPr>
              <w:t xml:space="preserve"> </w:t>
            </w:r>
            <w:r>
              <w:rPr>
                <w:sz w:val="20"/>
              </w:rPr>
              <w:t>med rödstreckad linje i plankartan.</w:t>
            </w:r>
          </w:p>
          <w:p>
            <w:pPr>
              <w:pStyle w:val="P10"/>
              <w:spacing w:before="16" w:beforeAutospacing="0" w:afterAutospacing="0"/>
              <w:ind w:left="0"/>
              <w:rPr>
                <w:rFonts w:ascii="Garamond" w:hAnsi="Garamond"/>
                <w:sz w:val="20"/>
              </w:rPr>
            </w:pPr>
          </w:p>
          <w:p>
            <w:pPr>
              <w:pStyle w:val="P10"/>
              <w:ind w:right="110"/>
              <w:rPr>
                <w:sz w:val="20"/>
              </w:rPr>
            </w:pPr>
            <w:r>
              <w:rPr>
                <w:sz w:val="20"/>
              </w:rPr>
              <w:t>För att möjliggöra för en simhall enligt dagens standard krävs en byggrätt som tillåter mer än 7 meter byggnadshöjd. Genom att tillföra planen en totalhöjdsbestämmelse om 15 meter blir således</w:t>
            </w:r>
            <w:r>
              <w:rPr>
                <w:sz w:val="20"/>
                <w:spacing w:val="40"/>
              </w:rPr>
              <w:t xml:space="preserve"> </w:t>
            </w:r>
            <w:r>
              <w:rPr>
                <w:sz w:val="20"/>
              </w:rPr>
              <w:t>nu</w:t>
            </w:r>
            <w:r>
              <w:rPr>
                <w:sz w:val="20"/>
                <w:spacing w:val="-4"/>
              </w:rPr>
              <w:t xml:space="preserve"> </w:t>
            </w:r>
            <w:r>
              <w:rPr>
                <w:sz w:val="20"/>
              </w:rPr>
              <w:t>gällande</w:t>
            </w:r>
            <w:r>
              <w:rPr>
                <w:sz w:val="20"/>
                <w:spacing w:val="-4"/>
              </w:rPr>
              <w:t xml:space="preserve"> </w:t>
            </w:r>
            <w:r>
              <w:rPr>
                <w:sz w:val="20"/>
              </w:rPr>
              <w:t>bestämmelse</w:t>
            </w:r>
            <w:r>
              <w:rPr>
                <w:sz w:val="20"/>
                <w:spacing w:val="-4"/>
              </w:rPr>
              <w:t xml:space="preserve"> </w:t>
            </w:r>
            <w:r>
              <w:rPr>
                <w:sz w:val="20"/>
              </w:rPr>
              <w:t>om</w:t>
            </w:r>
            <w:r>
              <w:rPr>
                <w:sz w:val="20"/>
                <w:spacing w:val="-5"/>
              </w:rPr>
              <w:t xml:space="preserve"> </w:t>
            </w:r>
            <w:r>
              <w:rPr>
                <w:sz w:val="20"/>
              </w:rPr>
              <w:t>våningsantal</w:t>
            </w:r>
            <w:r>
              <w:rPr>
                <w:sz w:val="20"/>
                <w:spacing w:val="-4"/>
              </w:rPr>
              <w:t xml:space="preserve"> </w:t>
            </w:r>
            <w:r>
              <w:rPr>
                <w:sz w:val="20"/>
              </w:rPr>
              <w:t>II</w:t>
            </w:r>
            <w:r>
              <w:rPr>
                <w:sz w:val="20"/>
                <w:spacing w:val="-6"/>
              </w:rPr>
              <w:t xml:space="preserve"> </w:t>
            </w:r>
            <w:r>
              <w:rPr>
                <w:sz w:val="20"/>
              </w:rPr>
              <w:t>inaktuell</w:t>
            </w:r>
            <w:r>
              <w:rPr>
                <w:sz w:val="20"/>
                <w:spacing w:val="-4"/>
              </w:rPr>
              <w:t xml:space="preserve"> </w:t>
            </w:r>
            <w:r>
              <w:rPr>
                <w:sz w:val="20"/>
              </w:rPr>
              <w:t>inom</w:t>
            </w:r>
            <w:r>
              <w:rPr>
                <w:sz w:val="20"/>
                <w:spacing w:val="-5"/>
              </w:rPr>
              <w:t xml:space="preserve"> </w:t>
            </w:r>
            <w:r>
              <w:rPr>
                <w:sz w:val="20"/>
              </w:rPr>
              <w:t>området för planändringen, 4 kap. 32 § PBL.</w:t>
            </w:r>
          </w:p>
        </w:tc>
      </w:tr>
    </w:tbl>
    <w:p>
      <w:pPr>
        <w:pStyle w:val="P5"/>
      </w:pPr>
    </w:p>
    <w:p>
      <w:pPr>
        <w:pStyle w:val="P5"/>
        <w:spacing w:before="10" w:beforeAutospacing="0" w:afterAutospacing="0"/>
      </w:pPr>
    </w:p>
    <w:p>
      <w:pPr>
        <w:pStyle w:val="P8"/>
      </w:pPr>
      <w:bookmarkStart w:id="75" w:name="Utredningar"/>
      <w:bookmarkEnd w:id="75"/>
      <w:bookmarkStart w:id="76" w:name="_bookmark21"/>
      <w:bookmarkEnd w:id="76"/>
      <w:r>
        <w:rPr>
          <w:color w:val="007EB8"/>
          <w:spacing w:val="-2"/>
        </w:rPr>
        <w:t>Utredningar</w:t>
      </w:r>
    </w:p>
    <w:p>
      <w:pPr>
        <w:pStyle w:val="P5"/>
        <w:spacing w:lineRule="auto" w:line="259" w:before="32" w:beforeAutospacing="0" w:afterAutospacing="0"/>
        <w:ind w:left="873" w:right="894"/>
      </w:pPr>
      <w:r>
        <w:t>I</w:t>
      </w:r>
      <w:r>
        <w:rPr>
          <w:spacing w:val="-3"/>
        </w:rPr>
        <w:t xml:space="preserve"> </w:t>
      </w:r>
      <w:r>
        <w:t>detta</w:t>
      </w:r>
      <w:r>
        <w:rPr>
          <w:spacing w:val="-2"/>
        </w:rPr>
        <w:t xml:space="preserve"> </w:t>
      </w:r>
      <w:r>
        <w:t>kapitel</w:t>
      </w:r>
      <w:r>
        <w:rPr>
          <w:spacing w:val="-2"/>
        </w:rPr>
        <w:t xml:space="preserve"> </w:t>
      </w:r>
      <w:r>
        <w:t>redovisas</w:t>
      </w:r>
      <w:r>
        <w:rPr>
          <w:spacing w:val="-1"/>
        </w:rPr>
        <w:t xml:space="preserve"> </w:t>
      </w:r>
      <w:r>
        <w:t>de</w:t>
      </w:r>
      <w:r>
        <w:rPr>
          <w:spacing w:val="-2"/>
        </w:rPr>
        <w:t xml:space="preserve"> </w:t>
      </w:r>
      <w:r>
        <w:t>utredningar</w:t>
      </w:r>
      <w:r>
        <w:rPr>
          <w:spacing w:val="-3"/>
        </w:rPr>
        <w:t xml:space="preserve"> </w:t>
      </w:r>
      <w:r>
        <w:t>som</w:t>
      </w:r>
      <w:r>
        <w:rPr>
          <w:spacing w:val="-3"/>
        </w:rPr>
        <w:t xml:space="preserve"> </w:t>
      </w:r>
      <w:r>
        <w:t>genomförts</w:t>
      </w:r>
      <w:r>
        <w:rPr>
          <w:spacing w:val="-1"/>
        </w:rPr>
        <w:t xml:space="preserve"> </w:t>
      </w:r>
      <w:r>
        <w:t>i</w:t>
      </w:r>
      <w:r>
        <w:rPr>
          <w:spacing w:val="-2"/>
        </w:rPr>
        <w:t xml:space="preserve"> </w:t>
      </w:r>
      <w:r>
        <w:t>samband</w:t>
      </w:r>
      <w:r>
        <w:rPr>
          <w:spacing w:val="-2"/>
        </w:rPr>
        <w:t xml:space="preserve"> </w:t>
      </w:r>
      <w:r>
        <w:t>med</w:t>
      </w:r>
      <w:r>
        <w:rPr>
          <w:spacing w:val="-2"/>
        </w:rPr>
        <w:t xml:space="preserve"> </w:t>
      </w:r>
      <w:r>
        <w:t>eller</w:t>
      </w:r>
      <w:r>
        <w:rPr>
          <w:spacing w:val="-6"/>
        </w:rPr>
        <w:t xml:space="preserve"> </w:t>
      </w:r>
      <w:r>
        <w:t>som</w:t>
      </w:r>
      <w:r>
        <w:rPr>
          <w:spacing w:val="-3"/>
        </w:rPr>
        <w:t xml:space="preserve"> </w:t>
      </w:r>
      <w:r>
        <w:t>har</w:t>
      </w:r>
      <w:r>
        <w:rPr>
          <w:spacing w:val="-3"/>
        </w:rPr>
        <w:t xml:space="preserve"> </w:t>
      </w:r>
      <w:r>
        <w:t>använts som underlag i planarbetet.</w:t>
      </w:r>
    </w:p>
    <w:p>
      <w:pPr>
        <w:pStyle w:val="P5"/>
        <w:spacing w:before="255" w:beforeAutospacing="0" w:afterAutospacing="0"/>
        <w:ind w:left="756"/>
        <w:rPr>
          <w:rFonts w:ascii="Segoe UI" w:hAnsi="Segoe UI"/>
        </w:rPr>
      </w:pPr>
      <w:bookmarkStart w:id="77" w:name="Dagsljus och skugga"/>
      <w:bookmarkEnd w:id="77"/>
      <w:r>
        <w:rPr>
          <w:rFonts w:ascii="Segoe UI" w:hAnsi="Segoe UI"/>
          <w:color w:val="007EB8"/>
        </w:rPr>
        <w:t>Dagsljus</w:t>
      </w:r>
      <w:r>
        <w:rPr>
          <w:rFonts w:ascii="Segoe UI" w:hAnsi="Segoe UI"/>
          <w:color w:val="007EB8"/>
          <w:spacing w:val="-5"/>
        </w:rPr>
        <w:t xml:space="preserve"> </w:t>
      </w:r>
      <w:r>
        <w:rPr>
          <w:rFonts w:ascii="Segoe UI" w:hAnsi="Segoe UI"/>
          <w:color w:val="007EB8"/>
        </w:rPr>
        <w:t>och</w:t>
      </w:r>
      <w:r>
        <w:rPr>
          <w:rFonts w:ascii="Segoe UI" w:hAnsi="Segoe UI"/>
          <w:color w:val="007EB8"/>
          <w:spacing w:val="-3"/>
        </w:rPr>
        <w:t xml:space="preserve"> </w:t>
      </w:r>
      <w:r>
        <w:rPr>
          <w:rFonts w:ascii="Segoe UI" w:hAnsi="Segoe UI"/>
          <w:color w:val="007EB8"/>
          <w:spacing w:val="-2"/>
        </w:rPr>
        <w:t>skugga</w:t>
      </w:r>
    </w:p>
    <w:p>
      <w:pPr>
        <w:pStyle w:val="P5"/>
        <w:spacing w:lineRule="auto" w:line="259" w:before="28" w:beforeAutospacing="0" w:afterAutospacing="0"/>
        <w:ind w:left="873" w:right="894"/>
      </w:pPr>
      <w:bookmarkStart w:id="78" w:name="pu_dagsljusochskugga01"/>
      <w:r>
        <w:t>En enkel sol- och skuggstudie har tagits fram med programmet SketchUp PRO. Syftet med studien är att undersöka om höjdbestämmelsen som föreslås i Ändring av detaljplan för fastigheterna Rapphönan 7 och del av Rapphönan 3 bidrar till en större skuggbildning för intilliggande</w:t>
      </w:r>
      <w:r>
        <w:rPr>
          <w:spacing w:val="-3"/>
        </w:rPr>
        <w:t xml:space="preserve"> </w:t>
      </w:r>
      <w:r>
        <w:t>byggnader</w:t>
      </w:r>
      <w:r>
        <w:rPr>
          <w:spacing w:val="-4"/>
        </w:rPr>
        <w:t xml:space="preserve"> </w:t>
      </w:r>
      <w:r>
        <w:t>och</w:t>
      </w:r>
      <w:r>
        <w:rPr>
          <w:spacing w:val="-4"/>
        </w:rPr>
        <w:t xml:space="preserve"> </w:t>
      </w:r>
      <w:r>
        <w:t>deras</w:t>
      </w:r>
      <w:r>
        <w:rPr>
          <w:spacing w:val="-2"/>
        </w:rPr>
        <w:t xml:space="preserve"> </w:t>
      </w:r>
      <w:r>
        <w:t>utemiljö</w:t>
      </w:r>
      <w:r>
        <w:rPr>
          <w:spacing w:val="-4"/>
        </w:rPr>
        <w:t xml:space="preserve"> </w:t>
      </w:r>
      <w:r>
        <w:t>jämfört</w:t>
      </w:r>
      <w:r>
        <w:rPr>
          <w:spacing w:val="-4"/>
        </w:rPr>
        <w:t xml:space="preserve"> </w:t>
      </w:r>
      <w:r>
        <w:t>med</w:t>
      </w:r>
      <w:r>
        <w:rPr>
          <w:spacing w:val="-3"/>
        </w:rPr>
        <w:t xml:space="preserve"> </w:t>
      </w:r>
      <w:r>
        <w:t>nuvarande</w:t>
      </w:r>
      <w:r>
        <w:rPr>
          <w:spacing w:val="-3"/>
        </w:rPr>
        <w:t xml:space="preserve"> </w:t>
      </w:r>
      <w:r>
        <w:t>höjdbestämmelse</w:t>
      </w:r>
      <w:r>
        <w:rPr>
          <w:spacing w:val="-3"/>
        </w:rPr>
        <w:t xml:space="preserve"> </w:t>
      </w:r>
      <w:r>
        <w:t>i</w:t>
      </w:r>
      <w:r>
        <w:rPr>
          <w:spacing w:val="-6"/>
        </w:rPr>
        <w:t xml:space="preserve"> </w:t>
      </w:r>
      <w:r>
        <w:t>stadsplan för del av Örkelljunga samhälle, fastigheten Turabygget 1:14 m.fl.</w:t>
      </w:r>
    </w:p>
    <w:p>
      <w:pPr>
        <w:pStyle w:val="P5"/>
        <w:spacing w:lineRule="auto" w:line="259" w:before="256" w:beforeAutospacing="0" w:afterAutospacing="0"/>
        <w:ind w:left="873" w:right="894"/>
      </w:pPr>
      <w:r>
        <w:t>Sol-</w:t>
      </w:r>
      <w:r>
        <w:rPr>
          <w:spacing w:val="-3"/>
        </w:rPr>
        <w:t xml:space="preserve"> </w:t>
      </w:r>
      <w:r>
        <w:t>och</w:t>
      </w:r>
      <w:r>
        <w:rPr>
          <w:spacing w:val="-3"/>
        </w:rPr>
        <w:t xml:space="preserve"> </w:t>
      </w:r>
      <w:r>
        <w:t>skuggstudien</w:t>
      </w:r>
      <w:r>
        <w:rPr>
          <w:spacing w:val="-3"/>
        </w:rPr>
        <w:t xml:space="preserve"> </w:t>
      </w:r>
      <w:r>
        <w:t>redovisar</w:t>
      </w:r>
      <w:r>
        <w:rPr>
          <w:spacing w:val="-3"/>
        </w:rPr>
        <w:t xml:space="preserve"> </w:t>
      </w:r>
      <w:r>
        <w:t>hur</w:t>
      </w:r>
      <w:r>
        <w:rPr>
          <w:spacing w:val="-3"/>
        </w:rPr>
        <w:t xml:space="preserve"> </w:t>
      </w:r>
      <w:r>
        <w:t>skuggbildningen</w:t>
      </w:r>
      <w:r>
        <w:rPr>
          <w:spacing w:val="-3"/>
        </w:rPr>
        <w:t xml:space="preserve"> </w:t>
      </w:r>
      <w:r>
        <w:t>påverkas</w:t>
      </w:r>
      <w:r>
        <w:rPr>
          <w:spacing w:val="-4"/>
        </w:rPr>
        <w:t xml:space="preserve"> </w:t>
      </w:r>
      <w:r>
        <w:t>av</w:t>
      </w:r>
      <w:r>
        <w:rPr>
          <w:spacing w:val="-2"/>
        </w:rPr>
        <w:t xml:space="preserve"> </w:t>
      </w:r>
      <w:r>
        <w:t>en</w:t>
      </w:r>
      <w:r>
        <w:rPr>
          <w:spacing w:val="-3"/>
        </w:rPr>
        <w:t xml:space="preserve"> </w:t>
      </w:r>
      <w:r>
        <w:t>väl</w:t>
      </w:r>
      <w:r>
        <w:rPr>
          <w:spacing w:val="-2"/>
        </w:rPr>
        <w:t xml:space="preserve"> </w:t>
      </w:r>
      <w:r>
        <w:t>tilltagen</w:t>
      </w:r>
      <w:r>
        <w:rPr>
          <w:spacing w:val="-3"/>
        </w:rPr>
        <w:t xml:space="preserve"> </w:t>
      </w:r>
      <w:r>
        <w:t>byggnadsvolym med maximal höjd enligt de två olika bestämmelserna; byggnadshöjd 7 meter och 30 graders taklutning respektive planändringens föreslagna 15 meter totalhöjd. Observera att utbredningen av byggnaden inte är fastställd i detta skede, därav har en stor byggnadskropp studerats.</w:t>
      </w:r>
    </w:p>
    <w:p>
      <w:pPr>
        <w:pStyle w:val="P5"/>
        <w:spacing w:lineRule="auto" w:line="259" w:before="257" w:beforeAutospacing="0" w:afterAutospacing="0"/>
        <w:ind w:left="873" w:right="821"/>
      </w:pPr>
      <w:r>
        <w:t>Studien visar den maximala skuggbildningen vid vårdagjämning, sommarsolstånd och höstdagjämning. De tre dagarna är vedertagna tider på året för att ge en tydlig återgivning för skuggpåverkan.</w:t>
      </w:r>
      <w:r>
        <w:rPr>
          <w:spacing w:val="-3"/>
        </w:rPr>
        <w:t xml:space="preserve"> </w:t>
      </w:r>
      <w:r>
        <w:t>Samtliga</w:t>
      </w:r>
      <w:r>
        <w:rPr>
          <w:spacing w:val="-3"/>
        </w:rPr>
        <w:t xml:space="preserve"> </w:t>
      </w:r>
      <w:r>
        <w:t>datum</w:t>
      </w:r>
      <w:r>
        <w:rPr>
          <w:spacing w:val="-4"/>
        </w:rPr>
        <w:t xml:space="preserve"> </w:t>
      </w:r>
      <w:r>
        <w:t>har</w:t>
      </w:r>
      <w:r>
        <w:rPr>
          <w:spacing w:val="-4"/>
        </w:rPr>
        <w:t xml:space="preserve"> </w:t>
      </w:r>
      <w:r>
        <w:t>studerats</w:t>
      </w:r>
      <w:r>
        <w:rPr>
          <w:spacing w:val="-2"/>
        </w:rPr>
        <w:t xml:space="preserve"> </w:t>
      </w:r>
      <w:r>
        <w:t>vid</w:t>
      </w:r>
      <w:r>
        <w:rPr>
          <w:spacing w:val="-3"/>
        </w:rPr>
        <w:t xml:space="preserve"> </w:t>
      </w:r>
      <w:r>
        <w:t>fyra</w:t>
      </w:r>
      <w:r>
        <w:rPr>
          <w:spacing w:val="-3"/>
        </w:rPr>
        <w:t xml:space="preserve"> </w:t>
      </w:r>
      <w:r>
        <w:t>tidpunkter;</w:t>
      </w:r>
      <w:r>
        <w:rPr>
          <w:spacing w:val="-3"/>
        </w:rPr>
        <w:t xml:space="preserve"> </w:t>
      </w:r>
      <w:r>
        <w:t>9.00,</w:t>
      </w:r>
      <w:r>
        <w:rPr>
          <w:spacing w:val="-3"/>
        </w:rPr>
        <w:t xml:space="preserve"> </w:t>
      </w:r>
      <w:r>
        <w:t>12.00,</w:t>
      </w:r>
      <w:r>
        <w:rPr>
          <w:spacing w:val="-6"/>
        </w:rPr>
        <w:t xml:space="preserve"> </w:t>
      </w:r>
      <w:r>
        <w:t>15.00</w:t>
      </w:r>
      <w:r>
        <w:rPr>
          <w:spacing w:val="-3"/>
        </w:rPr>
        <w:t xml:space="preserve"> </w:t>
      </w:r>
      <w:r>
        <w:t>och</w:t>
      </w:r>
      <w:r>
        <w:rPr>
          <w:spacing w:val="-4"/>
        </w:rPr>
        <w:t xml:space="preserve"> </w:t>
      </w:r>
      <w:r>
        <w:t>18.00.</w:t>
      </w:r>
    </w:p>
    <w:p>
      <w:pPr>
        <w:pStyle w:val="P5"/>
        <w:spacing w:lineRule="auto" w:line="259" w:before="255" w:beforeAutospacing="0" w:afterAutospacing="0"/>
        <w:ind w:left="873" w:right="840"/>
      </w:pPr>
      <w:r>
        <w:t>Friytor</w:t>
      </w:r>
      <w:r>
        <w:rPr>
          <w:spacing w:val="-4"/>
        </w:rPr>
        <w:t xml:space="preserve"> </w:t>
      </w:r>
      <w:r>
        <w:t>för</w:t>
      </w:r>
      <w:r>
        <w:rPr>
          <w:spacing w:val="-2"/>
        </w:rPr>
        <w:t xml:space="preserve"> </w:t>
      </w:r>
      <w:r>
        <w:t>rekreation</w:t>
      </w:r>
      <w:r>
        <w:rPr>
          <w:spacing w:val="-4"/>
        </w:rPr>
        <w:t xml:space="preserve"> </w:t>
      </w:r>
      <w:r>
        <w:t>och</w:t>
      </w:r>
      <w:r>
        <w:rPr>
          <w:spacing w:val="-4"/>
        </w:rPr>
        <w:t xml:space="preserve"> </w:t>
      </w:r>
      <w:r>
        <w:t>lek</w:t>
      </w:r>
      <w:r>
        <w:rPr>
          <w:spacing w:val="-3"/>
        </w:rPr>
        <w:t xml:space="preserve"> </w:t>
      </w:r>
      <w:r>
        <w:t>rekommenderas</w:t>
      </w:r>
      <w:r>
        <w:rPr>
          <w:spacing w:val="-2"/>
        </w:rPr>
        <w:t xml:space="preserve"> </w:t>
      </w:r>
      <w:r>
        <w:t>i</w:t>
      </w:r>
      <w:r>
        <w:rPr>
          <w:spacing w:val="-3"/>
        </w:rPr>
        <w:t xml:space="preserve"> </w:t>
      </w:r>
      <w:r>
        <w:t>Boverkets</w:t>
      </w:r>
      <w:r>
        <w:rPr>
          <w:spacing w:val="-2"/>
        </w:rPr>
        <w:t xml:space="preserve"> </w:t>
      </w:r>
      <w:r>
        <w:t>skrift</w:t>
      </w:r>
      <w:r>
        <w:rPr>
          <w:spacing w:val="-4"/>
        </w:rPr>
        <w:t xml:space="preserve"> </w:t>
      </w:r>
      <w:r>
        <w:t>Solklart</w:t>
      </w:r>
      <w:r>
        <w:rPr>
          <w:spacing w:val="-4"/>
        </w:rPr>
        <w:t xml:space="preserve"> </w:t>
      </w:r>
      <w:r>
        <w:t>(1991)</w:t>
      </w:r>
      <w:r>
        <w:rPr>
          <w:spacing w:val="-4"/>
        </w:rPr>
        <w:t xml:space="preserve"> </w:t>
      </w:r>
      <w:r>
        <w:t>minst</w:t>
      </w:r>
      <w:r>
        <w:rPr>
          <w:spacing w:val="-4"/>
        </w:rPr>
        <w:t xml:space="preserve"> </w:t>
      </w:r>
      <w:r>
        <w:t>5</w:t>
      </w:r>
      <w:r>
        <w:rPr>
          <w:spacing w:val="-3"/>
        </w:rPr>
        <w:t xml:space="preserve"> </w:t>
      </w:r>
      <w:r>
        <w:t>timmars sol mellan klockan 9.00 – 17.00, vid vår- och höstdagjämning.</w:t>
      </w:r>
    </w:p>
    <w:p>
      <w:pPr>
        <w:spacing w:lineRule="auto" w:line="259" w:after="0" w:beforeAutospacing="0" w:afterAutospacing="0"/>
        <w:sectPr>
          <w:type w:val="nextPage"/>
          <w:pgSz w:w="11910" w:h="16840" w:code="0"/>
          <w:pgMar w:left="720" w:right="380" w:top="980" w:bottom="1260" w:header="720" w:footer="1050" w:gutter="0"/>
        </w:sectPr>
      </w:pPr>
    </w:p>
    <w:p>
      <w:pPr>
        <w:pStyle w:val="P5"/>
        <w:spacing w:before="67" w:beforeAutospacing="0" w:afterAutospacing="0"/>
        <w:rPr>
          <w:sz w:val="20"/>
        </w:rPr>
      </w:pPr>
    </w:p>
    <w:p>
      <w:pPr>
        <w:pStyle w:val="P5"/>
        <w:ind w:left="873"/>
        <w:rPr>
          <w:sz w:val="20"/>
        </w:rPr>
      </w:pPr>
      <w:r>
        <w:rPr>
          <w:sz w:val="20"/>
        </w:rPr>
        <w:drawing>
          <wp:inline xmlns:wp="http://schemas.openxmlformats.org/drawingml/2006/wordprocessingDrawing" distT="0" distB="0" distL="0" distR="0">
            <wp:extent cx="5594350" cy="2122805"/>
            <wp:effectExtent l="0" t="0" r="0" b="0"/>
            <wp:docPr id="30" name="Image 30"/>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dpi="0">
                    <a:blip xmlns:r="http://schemas.openxmlformats.org/officeDocument/2006/relationships" r:embed="Relimage15" cstate="print"/>
                    <a:srcRect/>
                    <a:stretch>
                      <a:fillRect/>
                    </a:stretch>
                  </pic:blipFill>
                  <pic:spPr>
                    <a:xfrm>
                      <a:off x="0" y="0"/>
                      <a:ext cx="5594587" cy="2123123"/>
                    </a:xfrm>
                    <a:prstGeom prst="rect"/>
                  </pic:spPr>
                </pic:pic>
              </a:graphicData>
            </a:graphic>
          </wp:inline>
        </w:drawing>
      </w:r>
    </w:p>
    <w:p>
      <w:pPr>
        <w:pStyle w:val="P5"/>
        <w:spacing w:before="38" w:beforeAutospacing="0" w:afterAutospacing="0"/>
        <w:rPr>
          <w:sz w:val="20"/>
        </w:rPr>
      </w:pPr>
    </w:p>
    <w:p>
      <w:pPr>
        <w:spacing w:before="0" w:beforeAutospacing="0" w:afterAutospacing="0"/>
        <w:ind w:firstLine="0" w:left="873" w:right="821"/>
        <w:jc w:val="left"/>
        <w:rPr>
          <w:sz w:val="20"/>
        </w:rPr>
      </w:pPr>
      <w:r>
        <w:rPr>
          <w:color w:val="2E5395"/>
          <w:sz w:val="20"/>
        </w:rPr>
        <w:t>Figur</w:t>
      </w:r>
      <w:r>
        <w:rPr>
          <w:color w:val="2E5395"/>
          <w:sz w:val="20"/>
          <w:spacing w:val="-2"/>
        </w:rPr>
        <w:t xml:space="preserve"> </w:t>
      </w:r>
      <w:r>
        <w:rPr>
          <w:color w:val="2E5395"/>
          <w:sz w:val="20"/>
        </w:rPr>
        <w:t>14–15</w:t>
      </w:r>
      <w:r>
        <w:rPr>
          <w:color w:val="2E5395"/>
          <w:sz w:val="20"/>
          <w:spacing w:val="-3"/>
        </w:rPr>
        <w:t xml:space="preserve"> </w:t>
      </w:r>
      <w:r>
        <w:rPr>
          <w:color w:val="2E5395"/>
          <w:sz w:val="20"/>
        </w:rPr>
        <w:t>Vårdagjämning</w:t>
      </w:r>
      <w:r>
        <w:rPr>
          <w:color w:val="2E5395"/>
          <w:sz w:val="20"/>
          <w:spacing w:val="-3"/>
        </w:rPr>
        <w:t xml:space="preserve"> </w:t>
      </w:r>
      <w:r>
        <w:rPr>
          <w:color w:val="2E5395"/>
          <w:sz w:val="20"/>
        </w:rPr>
        <w:t>20 mars</w:t>
      </w:r>
      <w:r>
        <w:rPr>
          <w:color w:val="2E5395"/>
          <w:sz w:val="20"/>
          <w:spacing w:val="-4"/>
        </w:rPr>
        <w:t xml:space="preserve"> </w:t>
      </w:r>
      <w:r>
        <w:rPr>
          <w:color w:val="2E5395"/>
          <w:sz w:val="20"/>
        </w:rPr>
        <w:t>2025</w:t>
      </w:r>
      <w:r>
        <w:rPr>
          <w:color w:val="2E5395"/>
          <w:sz w:val="20"/>
          <w:spacing w:val="-3"/>
        </w:rPr>
        <w:t xml:space="preserve"> </w:t>
      </w:r>
      <w:r>
        <w:rPr>
          <w:color w:val="2E5395"/>
          <w:sz w:val="20"/>
        </w:rPr>
        <w:t>kl.</w:t>
      </w:r>
      <w:r>
        <w:rPr>
          <w:color w:val="2E5395"/>
          <w:sz w:val="20"/>
          <w:spacing w:val="-3"/>
        </w:rPr>
        <w:t xml:space="preserve"> </w:t>
      </w:r>
      <w:r>
        <w:rPr>
          <w:color w:val="2E5395"/>
          <w:sz w:val="20"/>
        </w:rPr>
        <w:t>9.00.</w:t>
      </w:r>
      <w:r>
        <w:rPr>
          <w:color w:val="2E5395"/>
          <w:sz w:val="20"/>
          <w:spacing w:val="-3"/>
        </w:rPr>
        <w:t xml:space="preserve"> </w:t>
      </w:r>
      <w:r>
        <w:rPr>
          <w:color w:val="2E5395"/>
          <w:sz w:val="20"/>
        </w:rPr>
        <w:t>Bilden</w:t>
      </w:r>
      <w:r>
        <w:rPr>
          <w:color w:val="2E5395"/>
          <w:sz w:val="20"/>
          <w:spacing w:val="-4"/>
        </w:rPr>
        <w:t xml:space="preserve"> </w:t>
      </w:r>
      <w:r>
        <w:rPr>
          <w:color w:val="2E5395"/>
          <w:sz w:val="20"/>
        </w:rPr>
        <w:t>till</w:t>
      </w:r>
      <w:r>
        <w:rPr>
          <w:color w:val="2E5395"/>
          <w:sz w:val="20"/>
          <w:spacing w:val="-3"/>
        </w:rPr>
        <w:t xml:space="preserve"> </w:t>
      </w:r>
      <w:r>
        <w:rPr>
          <w:color w:val="2E5395"/>
          <w:sz w:val="20"/>
        </w:rPr>
        <w:t>vänster</w:t>
      </w:r>
      <w:r>
        <w:rPr>
          <w:color w:val="2E5395"/>
          <w:sz w:val="20"/>
          <w:spacing w:val="-2"/>
        </w:rPr>
        <w:t xml:space="preserve"> </w:t>
      </w:r>
      <w:r>
        <w:rPr>
          <w:color w:val="2E5395"/>
          <w:sz w:val="20"/>
        </w:rPr>
        <w:t>visar</w:t>
      </w:r>
      <w:r>
        <w:rPr>
          <w:color w:val="2E5395"/>
          <w:sz w:val="20"/>
          <w:spacing w:val="-2"/>
        </w:rPr>
        <w:t xml:space="preserve"> </w:t>
      </w:r>
      <w:r>
        <w:rPr>
          <w:color w:val="2E5395"/>
          <w:sz w:val="20"/>
        </w:rPr>
        <w:t>en</w:t>
      </w:r>
      <w:r>
        <w:rPr>
          <w:color w:val="2E5395"/>
          <w:sz w:val="20"/>
          <w:spacing w:val="-4"/>
        </w:rPr>
        <w:t xml:space="preserve"> </w:t>
      </w:r>
      <w:r>
        <w:rPr>
          <w:color w:val="2E5395"/>
          <w:sz w:val="20"/>
        </w:rPr>
        <w:t>byggnadsvolym</w:t>
      </w:r>
      <w:r>
        <w:rPr>
          <w:color w:val="2E5395"/>
          <w:sz w:val="20"/>
          <w:spacing w:val="-3"/>
        </w:rPr>
        <w:t xml:space="preserve"> </w:t>
      </w:r>
      <w:r>
        <w:rPr>
          <w:color w:val="2E5395"/>
          <w:sz w:val="20"/>
        </w:rPr>
        <w:t>med</w:t>
      </w:r>
      <w:r>
        <w:rPr>
          <w:color w:val="2E5395"/>
          <w:sz w:val="20"/>
          <w:spacing w:val="-2"/>
        </w:rPr>
        <w:t xml:space="preserve"> </w:t>
      </w:r>
      <w:r>
        <w:rPr>
          <w:color w:val="2E5395"/>
          <w:sz w:val="20"/>
        </w:rPr>
        <w:t>byggnadshöjd</w:t>
      </w:r>
      <w:r>
        <w:rPr>
          <w:color w:val="2E5395"/>
          <w:sz w:val="20"/>
          <w:spacing w:val="-2"/>
        </w:rPr>
        <w:t xml:space="preserve"> </w:t>
      </w:r>
      <w:r>
        <w:rPr>
          <w:color w:val="2E5395"/>
          <w:sz w:val="20"/>
        </w:rPr>
        <w:t>7 meter och taklutning 30 grader. Bilden till höger visar en byggnadsvolym med totalhöjd 15 meter.</w:t>
      </w:r>
    </w:p>
    <w:p>
      <w:pPr>
        <w:pStyle w:val="P5"/>
        <w:spacing w:lineRule="auto" w:line="259" w:before="200" w:beforeAutospacing="0" w:afterAutospacing="0"/>
        <w:ind w:left="873"/>
      </w:pPr>
      <w:r>
        <w:t>Vårdagjämning 20 mars 2025 kl. 9.00</w:t>
      </w:r>
      <w:r>
        <w:rPr>
          <w:spacing w:val="-1"/>
        </w:rPr>
        <w:t xml:space="preserve"> </w:t>
      </w:r>
      <w:r>
        <w:t>är enligt studien den tidpunkt när skuggbildningen från exempelvolymerna</w:t>
      </w:r>
      <w:r>
        <w:rPr>
          <w:spacing w:val="-2"/>
        </w:rPr>
        <w:t xml:space="preserve"> </w:t>
      </w:r>
      <w:r>
        <w:t>utbreder</w:t>
      </w:r>
      <w:r>
        <w:rPr>
          <w:spacing w:val="-3"/>
        </w:rPr>
        <w:t xml:space="preserve"> </w:t>
      </w:r>
      <w:r>
        <w:t>sig</w:t>
      </w:r>
      <w:r>
        <w:rPr>
          <w:spacing w:val="-2"/>
        </w:rPr>
        <w:t xml:space="preserve"> </w:t>
      </w:r>
      <w:r>
        <w:t>som</w:t>
      </w:r>
      <w:r>
        <w:rPr>
          <w:spacing w:val="-3"/>
        </w:rPr>
        <w:t xml:space="preserve"> </w:t>
      </w:r>
      <w:r>
        <w:t>mest</w:t>
      </w:r>
      <w:r>
        <w:rPr>
          <w:spacing w:val="-3"/>
        </w:rPr>
        <w:t xml:space="preserve"> </w:t>
      </w:r>
      <w:r>
        <w:t>i</w:t>
      </w:r>
      <w:r>
        <w:rPr>
          <w:spacing w:val="-2"/>
        </w:rPr>
        <w:t xml:space="preserve"> </w:t>
      </w:r>
      <w:r>
        <w:t>riktning</w:t>
      </w:r>
      <w:r>
        <w:rPr>
          <w:spacing w:val="-4"/>
        </w:rPr>
        <w:t xml:space="preserve"> </w:t>
      </w:r>
      <w:r>
        <w:t>mot</w:t>
      </w:r>
      <w:r>
        <w:rPr>
          <w:spacing w:val="-3"/>
        </w:rPr>
        <w:t xml:space="preserve"> </w:t>
      </w:r>
      <w:r>
        <w:t>grannfastigheterna,</w:t>
      </w:r>
      <w:r>
        <w:rPr>
          <w:spacing w:val="-5"/>
        </w:rPr>
        <w:t xml:space="preserve"> </w:t>
      </w:r>
      <w:r>
        <w:t>se</w:t>
      </w:r>
      <w:r>
        <w:rPr>
          <w:spacing w:val="-4"/>
        </w:rPr>
        <w:t xml:space="preserve"> </w:t>
      </w:r>
      <w:r>
        <w:t>bilderna</w:t>
      </w:r>
      <w:r>
        <w:rPr>
          <w:spacing w:val="-2"/>
        </w:rPr>
        <w:t xml:space="preserve"> </w:t>
      </w:r>
      <w:r>
        <w:t>ovan.</w:t>
      </w:r>
    </w:p>
    <w:p>
      <w:pPr>
        <w:pStyle w:val="P5"/>
        <w:spacing w:lineRule="auto" w:line="259" w:before="257" w:beforeAutospacing="0" w:afterAutospacing="0"/>
        <w:ind w:left="873" w:right="896"/>
      </w:pPr>
      <w:r>
        <w:t>Skuggbildningen för förslaget om 15 meter totalhöjd är något större än volymen för byggnadshöjd 7 meter och 30 graders taklutning. Emellertid har varken befintlig eller föreslagen höjdbestämmelse någon påverkan på intilliggande förskola och bostäders möjlighet till minst 5 timmars</w:t>
      </w:r>
      <w:r>
        <w:rPr>
          <w:spacing w:val="-1"/>
        </w:rPr>
        <w:t xml:space="preserve"> </w:t>
      </w:r>
      <w:r>
        <w:t>sol</w:t>
      </w:r>
      <w:r>
        <w:rPr>
          <w:spacing w:val="-2"/>
        </w:rPr>
        <w:t xml:space="preserve"> </w:t>
      </w:r>
      <w:r>
        <w:t>på</w:t>
      </w:r>
      <w:r>
        <w:rPr>
          <w:spacing w:val="-2"/>
        </w:rPr>
        <w:t xml:space="preserve"> </w:t>
      </w:r>
      <w:r>
        <w:t>utemiljön</w:t>
      </w:r>
      <w:r>
        <w:rPr>
          <w:spacing w:val="-5"/>
        </w:rPr>
        <w:t xml:space="preserve"> </w:t>
      </w:r>
      <w:r>
        <w:t>vid</w:t>
      </w:r>
      <w:r>
        <w:rPr>
          <w:spacing w:val="-2"/>
        </w:rPr>
        <w:t xml:space="preserve"> </w:t>
      </w:r>
      <w:r>
        <w:t>vår-</w:t>
      </w:r>
      <w:r>
        <w:rPr>
          <w:spacing w:val="-3"/>
        </w:rPr>
        <w:t xml:space="preserve"> </w:t>
      </w:r>
      <w:r>
        <w:t>och</w:t>
      </w:r>
      <w:r>
        <w:rPr>
          <w:spacing w:val="-3"/>
        </w:rPr>
        <w:t xml:space="preserve"> </w:t>
      </w:r>
      <w:r>
        <w:t>höstdagjämning.</w:t>
      </w:r>
      <w:r>
        <w:rPr>
          <w:spacing w:val="-2"/>
        </w:rPr>
        <w:t xml:space="preserve"> </w:t>
      </w:r>
      <w:r>
        <w:t>Bedömningen</w:t>
      </w:r>
      <w:r>
        <w:rPr>
          <w:spacing w:val="-3"/>
        </w:rPr>
        <w:t xml:space="preserve"> </w:t>
      </w:r>
      <w:r>
        <w:t>är</w:t>
      </w:r>
      <w:r>
        <w:rPr>
          <w:spacing w:val="-3"/>
        </w:rPr>
        <w:t xml:space="preserve"> </w:t>
      </w:r>
      <w:r>
        <w:t>att</w:t>
      </w:r>
      <w:r>
        <w:rPr>
          <w:spacing w:val="-3"/>
        </w:rPr>
        <w:t xml:space="preserve"> </w:t>
      </w:r>
      <w:r>
        <w:t>förslag</w:t>
      </w:r>
      <w:r>
        <w:rPr>
          <w:spacing w:val="-2"/>
        </w:rPr>
        <w:t xml:space="preserve"> </w:t>
      </w:r>
      <w:r>
        <w:t>till</w:t>
      </w:r>
      <w:r>
        <w:rPr>
          <w:spacing w:val="-2"/>
        </w:rPr>
        <w:t xml:space="preserve"> </w:t>
      </w:r>
      <w:r>
        <w:t>ändring</w:t>
      </w:r>
      <w:r>
        <w:rPr>
          <w:spacing w:val="-4"/>
        </w:rPr>
        <w:t xml:space="preserve"> </w:t>
      </w:r>
      <w:r>
        <w:t>av detaljplan inte kommer medföra någon olägenhet i området.</w:t>
      </w:r>
    </w:p>
    <w:p>
      <w:pPr>
        <w:spacing w:lineRule="auto" w:line="259" w:after="0" w:beforeAutospacing="0" w:afterAutospacing="0"/>
        <w:sectPr>
          <w:type w:val="nextPage"/>
          <w:pgSz w:w="11910" w:h="16840" w:code="0"/>
          <w:pgMar w:left="720" w:right="380" w:top="980" w:bottom="1260" w:header="720" w:footer="1050" w:gutter="0"/>
        </w:sectPr>
      </w:pPr>
      <w:bookmarkEnd w:id="78"/>
    </w:p>
    <w:p>
      <w:pPr>
        <w:pStyle w:val="P7"/>
        <w:rPr>
          <w:u w:val="none"/>
        </w:rPr>
      </w:pPr>
      <w:bookmarkStart w:id="79" w:name="KONSEKVENSER"/>
      <w:bookmarkEnd w:id="79"/>
      <w:bookmarkStart w:id="80" w:name="_bookmark22"/>
      <w:bookmarkEnd w:id="80"/>
      <w:r>
        <w:rPr>
          <w:color w:val="007EB8"/>
          <w:u w:val="single" w:color="007EB8"/>
          <w:spacing w:val="-2"/>
        </w:rPr>
        <w:t>KONSEKVENSER</w:t>
      </w:r>
    </w:p>
    <w:p>
      <w:pPr>
        <w:pStyle w:val="P5"/>
        <w:spacing w:lineRule="auto" w:line="259" w:before="83" w:beforeAutospacing="0" w:afterAutospacing="0"/>
        <w:ind w:left="873"/>
      </w:pPr>
      <w:r>
        <w:t>I</w:t>
      </w:r>
      <w:r>
        <w:rPr>
          <w:spacing w:val="-4"/>
        </w:rPr>
        <w:t xml:space="preserve"> </w:t>
      </w:r>
      <w:r>
        <w:t>det</w:t>
      </w:r>
      <w:r>
        <w:rPr>
          <w:spacing w:val="-4"/>
        </w:rPr>
        <w:t xml:space="preserve"> </w:t>
      </w:r>
      <w:r>
        <w:t>här</w:t>
      </w:r>
      <w:r>
        <w:rPr>
          <w:spacing w:val="-4"/>
        </w:rPr>
        <w:t xml:space="preserve"> </w:t>
      </w:r>
      <w:r>
        <w:t>kapitlet</w:t>
      </w:r>
      <w:r>
        <w:rPr>
          <w:spacing w:val="-4"/>
        </w:rPr>
        <w:t xml:space="preserve"> </w:t>
      </w:r>
      <w:r>
        <w:t>redovisas</w:t>
      </w:r>
      <w:r>
        <w:rPr>
          <w:spacing w:val="-2"/>
        </w:rPr>
        <w:t xml:space="preserve"> </w:t>
      </w:r>
      <w:r>
        <w:t>en</w:t>
      </w:r>
      <w:r>
        <w:rPr>
          <w:spacing w:val="-4"/>
        </w:rPr>
        <w:t xml:space="preserve"> </w:t>
      </w:r>
      <w:r>
        <w:t>bedömning</w:t>
      </w:r>
      <w:r>
        <w:rPr>
          <w:spacing w:val="-5"/>
        </w:rPr>
        <w:t xml:space="preserve"> </w:t>
      </w:r>
      <w:r>
        <w:t>av</w:t>
      </w:r>
      <w:r>
        <w:rPr>
          <w:spacing w:val="-3"/>
        </w:rPr>
        <w:t xml:space="preserve"> </w:t>
      </w:r>
      <w:r>
        <w:t>konsekvenserna</w:t>
      </w:r>
      <w:r>
        <w:rPr>
          <w:spacing w:val="-5"/>
        </w:rPr>
        <w:t xml:space="preserve"> </w:t>
      </w:r>
      <w:r>
        <w:t>av</w:t>
      </w:r>
      <w:r>
        <w:rPr>
          <w:spacing w:val="-3"/>
        </w:rPr>
        <w:t xml:space="preserve"> </w:t>
      </w:r>
      <w:r>
        <w:t>planförslagets</w:t>
      </w:r>
      <w:r>
        <w:rPr>
          <w:spacing w:val="-2"/>
        </w:rPr>
        <w:t xml:space="preserve"> </w:t>
      </w:r>
      <w:r>
        <w:t>genomförande. Konsekvenserna sammanfattas och redovisas i en slutsats under respektive ämnesområde.</w:t>
      </w:r>
    </w:p>
    <w:p>
      <w:pPr>
        <w:pStyle w:val="P5"/>
        <w:spacing w:lineRule="auto" w:line="259" w:beforeAutospacing="0" w:afterAutospacing="0"/>
        <w:ind w:left="873" w:right="918"/>
      </w:pPr>
      <w:r>
        <w:t>Eftersom</w:t>
      </w:r>
      <w:r>
        <w:rPr>
          <w:spacing w:val="-3"/>
        </w:rPr>
        <w:t xml:space="preserve"> </w:t>
      </w:r>
      <w:r>
        <w:t>prövningen</w:t>
      </w:r>
      <w:r>
        <w:rPr>
          <w:spacing w:val="-3"/>
        </w:rPr>
        <w:t xml:space="preserve"> </w:t>
      </w:r>
      <w:r>
        <w:t>enbart</w:t>
      </w:r>
      <w:r>
        <w:rPr>
          <w:spacing w:val="-3"/>
        </w:rPr>
        <w:t xml:space="preserve"> </w:t>
      </w:r>
      <w:r>
        <w:t>omfattar</w:t>
      </w:r>
      <w:r>
        <w:rPr>
          <w:spacing w:val="-3"/>
        </w:rPr>
        <w:t xml:space="preserve"> </w:t>
      </w:r>
      <w:r>
        <w:t>ändringen</w:t>
      </w:r>
      <w:r>
        <w:rPr>
          <w:spacing w:val="-3"/>
        </w:rPr>
        <w:t xml:space="preserve"> </w:t>
      </w:r>
      <w:r>
        <w:t>av</w:t>
      </w:r>
      <w:r>
        <w:rPr>
          <w:spacing w:val="-5"/>
        </w:rPr>
        <w:t xml:space="preserve"> </w:t>
      </w:r>
      <w:r>
        <w:t>detaljplan</w:t>
      </w:r>
      <w:r>
        <w:rPr>
          <w:spacing w:val="-5"/>
        </w:rPr>
        <w:t xml:space="preserve"> </w:t>
      </w:r>
      <w:r>
        <w:t>är</w:t>
      </w:r>
      <w:r>
        <w:rPr>
          <w:spacing w:val="-3"/>
        </w:rPr>
        <w:t xml:space="preserve"> </w:t>
      </w:r>
      <w:r>
        <w:t>det</w:t>
      </w:r>
      <w:r>
        <w:rPr>
          <w:spacing w:val="-3"/>
        </w:rPr>
        <w:t xml:space="preserve"> </w:t>
      </w:r>
      <w:r>
        <w:t>endast</w:t>
      </w:r>
      <w:r>
        <w:rPr>
          <w:spacing w:val="-3"/>
        </w:rPr>
        <w:t xml:space="preserve"> </w:t>
      </w:r>
      <w:r>
        <w:t>konsekvenser</w:t>
      </w:r>
      <w:r>
        <w:rPr>
          <w:spacing w:val="-3"/>
        </w:rPr>
        <w:t xml:space="preserve"> </w:t>
      </w:r>
      <w:r>
        <w:t>av ändringarna som beskrivs.</w:t>
      </w:r>
    </w:p>
    <w:p>
      <w:pPr>
        <w:pStyle w:val="P8"/>
        <w:spacing w:before="255" w:beforeAutospacing="0" w:afterAutospacing="0"/>
        <w:ind w:left="873"/>
      </w:pPr>
      <w:r>
        <w:rPr>
          <w:color w:val="007EB8"/>
        </w:rPr>
        <w:t>Konsekvenser</w:t>
      </w:r>
      <w:r>
        <w:rPr>
          <w:color w:val="007EB8"/>
          <w:spacing w:val="-5"/>
        </w:rPr>
        <w:t xml:space="preserve"> </w:t>
      </w:r>
      <w:r>
        <w:rPr>
          <w:color w:val="007EB8"/>
        </w:rPr>
        <w:t>av</w:t>
      </w:r>
      <w:r>
        <w:rPr>
          <w:color w:val="007EB8"/>
          <w:spacing w:val="-4"/>
        </w:rPr>
        <w:t xml:space="preserve"> </w:t>
      </w:r>
      <w:r>
        <w:rPr>
          <w:color w:val="007EB8"/>
        </w:rPr>
        <w:t>ändring</w:t>
      </w:r>
      <w:r>
        <w:rPr>
          <w:color w:val="007EB8"/>
          <w:spacing w:val="-4"/>
        </w:rPr>
        <w:t xml:space="preserve"> </w:t>
      </w:r>
      <w:r>
        <w:rPr>
          <w:color w:val="007EB8"/>
        </w:rPr>
        <w:t>av</w:t>
      </w:r>
      <w:r>
        <w:rPr>
          <w:color w:val="007EB8"/>
          <w:spacing w:val="-4"/>
        </w:rPr>
        <w:t xml:space="preserve"> </w:t>
      </w:r>
      <w:r>
        <w:rPr>
          <w:color w:val="007EB8"/>
        </w:rPr>
        <w:t>höjd</w:t>
      </w:r>
      <w:r>
        <w:rPr>
          <w:color w:val="007EB8"/>
          <w:spacing w:val="-4"/>
        </w:rPr>
        <w:t xml:space="preserve"> </w:t>
      </w:r>
      <w:r>
        <w:rPr>
          <w:color w:val="007EB8"/>
        </w:rPr>
        <w:t>på</w:t>
      </w:r>
      <w:r>
        <w:rPr>
          <w:color w:val="007EB8"/>
          <w:spacing w:val="-5"/>
        </w:rPr>
        <w:t xml:space="preserve"> </w:t>
      </w:r>
      <w:r>
        <w:rPr>
          <w:color w:val="007EB8"/>
          <w:spacing w:val="-2"/>
        </w:rPr>
        <w:t>byggnadsverk</w:t>
      </w:r>
    </w:p>
    <w:p>
      <w:pPr>
        <w:pStyle w:val="P5"/>
        <w:spacing w:lineRule="auto" w:line="259" w:before="30" w:beforeAutospacing="0" w:afterAutospacing="0"/>
        <w:ind w:left="873" w:right="821"/>
      </w:pPr>
      <w:bookmarkStart w:id="81" w:name="ko_ändringavhöjdpåbyggnadsverk01"/>
      <w:r>
        <w:t>Genom</w:t>
      </w:r>
      <w:r>
        <w:rPr>
          <w:spacing w:val="-3"/>
        </w:rPr>
        <w:t xml:space="preserve"> </w:t>
      </w:r>
      <w:r>
        <w:t>sol-</w:t>
      </w:r>
      <w:r>
        <w:rPr>
          <w:spacing w:val="-3"/>
        </w:rPr>
        <w:t xml:space="preserve"> </w:t>
      </w:r>
      <w:r>
        <w:t>och</w:t>
      </w:r>
      <w:r>
        <w:rPr>
          <w:spacing w:val="-3"/>
        </w:rPr>
        <w:t xml:space="preserve"> </w:t>
      </w:r>
      <w:r>
        <w:t>skuggstudien</w:t>
      </w:r>
      <w:r>
        <w:rPr>
          <w:spacing w:val="-3"/>
        </w:rPr>
        <w:t xml:space="preserve"> </w:t>
      </w:r>
      <w:r>
        <w:t>kan</w:t>
      </w:r>
      <w:r>
        <w:rPr>
          <w:spacing w:val="-3"/>
        </w:rPr>
        <w:t xml:space="preserve"> </w:t>
      </w:r>
      <w:r>
        <w:t>det</w:t>
      </w:r>
      <w:r>
        <w:rPr>
          <w:spacing w:val="-3"/>
        </w:rPr>
        <w:t xml:space="preserve"> </w:t>
      </w:r>
      <w:r>
        <w:t>konstateras</w:t>
      </w:r>
      <w:r>
        <w:rPr>
          <w:spacing w:val="-1"/>
        </w:rPr>
        <w:t xml:space="preserve"> </w:t>
      </w:r>
      <w:r>
        <w:t>att</w:t>
      </w:r>
      <w:r>
        <w:rPr>
          <w:spacing w:val="-3"/>
        </w:rPr>
        <w:t xml:space="preserve"> </w:t>
      </w:r>
      <w:r>
        <w:t>ändringen</w:t>
      </w:r>
      <w:r>
        <w:rPr>
          <w:spacing w:val="-3"/>
        </w:rPr>
        <w:t xml:space="preserve"> </w:t>
      </w:r>
      <w:r>
        <w:t>av</w:t>
      </w:r>
      <w:r>
        <w:rPr>
          <w:spacing w:val="-2"/>
        </w:rPr>
        <w:t xml:space="preserve"> </w:t>
      </w:r>
      <w:r>
        <w:t>detaljplan</w:t>
      </w:r>
      <w:r>
        <w:rPr>
          <w:spacing w:val="-5"/>
        </w:rPr>
        <w:t xml:space="preserve"> </w:t>
      </w:r>
      <w:r>
        <w:t>inte</w:t>
      </w:r>
      <w:r>
        <w:rPr>
          <w:spacing w:val="-2"/>
        </w:rPr>
        <w:t xml:space="preserve"> </w:t>
      </w:r>
      <w:r>
        <w:t>har</w:t>
      </w:r>
      <w:r>
        <w:rPr>
          <w:spacing w:val="-3"/>
        </w:rPr>
        <w:t xml:space="preserve"> </w:t>
      </w:r>
      <w:r>
        <w:t>någon betydande inverkan på intilliggande fastigheters tillgång till soliga utemiljöer.</w:t>
      </w:r>
    </w:p>
    <w:p>
      <w:pPr>
        <w:pStyle w:val="P5"/>
        <w:spacing w:lineRule="auto" w:line="259" w:beforeAutospacing="0" w:afterAutospacing="0"/>
        <w:ind w:left="873" w:right="853"/>
      </w:pPr>
      <w:r>
        <w:t>För att illustrera skillnaden mellan gällande plans höjdbestämmelse och ändringsplanens förslag till höjdbestämmelse visas skisser nedan. Figuren till vänster visar tre bredder på en byggnad; 10, 15 och 25 meter med byggnadshöjden 7 meter. Eftersom taklutningen har en begränsning på 30 graders</w:t>
      </w:r>
      <w:r>
        <w:rPr>
          <w:spacing w:val="-2"/>
        </w:rPr>
        <w:t xml:space="preserve"> </w:t>
      </w:r>
      <w:r>
        <w:t>lutning</w:t>
      </w:r>
      <w:r>
        <w:rPr>
          <w:spacing w:val="-2"/>
        </w:rPr>
        <w:t xml:space="preserve"> </w:t>
      </w:r>
      <w:r>
        <w:t>kan</w:t>
      </w:r>
      <w:r>
        <w:rPr>
          <w:spacing w:val="-3"/>
        </w:rPr>
        <w:t xml:space="preserve"> </w:t>
      </w:r>
      <w:r>
        <w:t>nockhöjden</w:t>
      </w:r>
      <w:r>
        <w:rPr>
          <w:spacing w:val="-3"/>
        </w:rPr>
        <w:t xml:space="preserve"> </w:t>
      </w:r>
      <w:r>
        <w:t>bli</w:t>
      </w:r>
      <w:r>
        <w:rPr>
          <w:spacing w:val="-2"/>
        </w:rPr>
        <w:t xml:space="preserve"> </w:t>
      </w:r>
      <w:r>
        <w:t>olika</w:t>
      </w:r>
      <w:r>
        <w:rPr>
          <w:spacing w:val="-2"/>
        </w:rPr>
        <w:t xml:space="preserve"> </w:t>
      </w:r>
      <w:r>
        <w:t>hög</w:t>
      </w:r>
      <w:r>
        <w:rPr>
          <w:spacing w:val="-2"/>
        </w:rPr>
        <w:t xml:space="preserve"> </w:t>
      </w:r>
      <w:r>
        <w:t>beroende</w:t>
      </w:r>
      <w:r>
        <w:rPr>
          <w:spacing w:val="-2"/>
        </w:rPr>
        <w:t xml:space="preserve"> </w:t>
      </w:r>
      <w:r>
        <w:t>på</w:t>
      </w:r>
      <w:r>
        <w:rPr>
          <w:spacing w:val="-2"/>
        </w:rPr>
        <w:t xml:space="preserve"> </w:t>
      </w:r>
      <w:r>
        <w:t>byggnadens</w:t>
      </w:r>
      <w:r>
        <w:rPr>
          <w:spacing w:val="-2"/>
        </w:rPr>
        <w:t xml:space="preserve"> </w:t>
      </w:r>
      <w:r>
        <w:t>bredd.</w:t>
      </w:r>
      <w:r>
        <w:rPr>
          <w:spacing w:val="-5"/>
        </w:rPr>
        <w:t xml:space="preserve"> </w:t>
      </w:r>
      <w:r>
        <w:t>Den</w:t>
      </w:r>
      <w:r>
        <w:rPr>
          <w:spacing w:val="-3"/>
        </w:rPr>
        <w:t xml:space="preserve"> </w:t>
      </w:r>
      <w:r>
        <w:t>25</w:t>
      </w:r>
      <w:r>
        <w:rPr>
          <w:spacing w:val="-2"/>
        </w:rPr>
        <w:t xml:space="preserve"> </w:t>
      </w:r>
      <w:r>
        <w:t>meter</w:t>
      </w:r>
      <w:r>
        <w:rPr>
          <w:spacing w:val="-3"/>
        </w:rPr>
        <w:t xml:space="preserve"> </w:t>
      </w:r>
      <w:r>
        <w:t>breda byggnaden får en nockhöjd på 14,2 meter. Utöver det är skorsten tillåtet.</w:t>
      </w:r>
    </w:p>
    <w:p>
      <w:pPr>
        <w:pStyle w:val="P5"/>
        <w:spacing w:lineRule="auto" w:line="259" w:before="256" w:beforeAutospacing="0" w:afterAutospacing="0"/>
        <w:ind w:left="873" w:right="821"/>
      </w:pPr>
      <w:r>
        <w:t>Figuren</w:t>
      </w:r>
      <w:r>
        <w:rPr>
          <w:spacing w:val="-3"/>
        </w:rPr>
        <w:t xml:space="preserve"> </w:t>
      </w:r>
      <w:r>
        <w:t>till</w:t>
      </w:r>
      <w:r>
        <w:rPr>
          <w:spacing w:val="-2"/>
        </w:rPr>
        <w:t xml:space="preserve"> </w:t>
      </w:r>
      <w:r>
        <w:t>höger</w:t>
      </w:r>
      <w:r>
        <w:rPr>
          <w:spacing w:val="-3"/>
        </w:rPr>
        <w:t xml:space="preserve"> </w:t>
      </w:r>
      <w:r>
        <w:t>visar</w:t>
      </w:r>
      <w:r>
        <w:rPr>
          <w:spacing w:val="-3"/>
        </w:rPr>
        <w:t xml:space="preserve"> </w:t>
      </w:r>
      <w:r>
        <w:t>en</w:t>
      </w:r>
      <w:r>
        <w:rPr>
          <w:spacing w:val="-5"/>
        </w:rPr>
        <w:t xml:space="preserve"> </w:t>
      </w:r>
      <w:r>
        <w:t>figur</w:t>
      </w:r>
      <w:r>
        <w:rPr>
          <w:spacing w:val="-3"/>
        </w:rPr>
        <w:t xml:space="preserve"> </w:t>
      </w:r>
      <w:r>
        <w:t>med</w:t>
      </w:r>
      <w:r>
        <w:rPr>
          <w:spacing w:val="-2"/>
        </w:rPr>
        <w:t xml:space="preserve"> </w:t>
      </w:r>
      <w:r>
        <w:t>tre</w:t>
      </w:r>
      <w:r>
        <w:rPr>
          <w:spacing w:val="-2"/>
        </w:rPr>
        <w:t xml:space="preserve"> </w:t>
      </w:r>
      <w:r>
        <w:t>bredder</w:t>
      </w:r>
      <w:r>
        <w:rPr>
          <w:spacing w:val="-3"/>
        </w:rPr>
        <w:t xml:space="preserve"> </w:t>
      </w:r>
      <w:r>
        <w:t>på</w:t>
      </w:r>
      <w:r>
        <w:rPr>
          <w:spacing w:val="-2"/>
        </w:rPr>
        <w:t xml:space="preserve"> </w:t>
      </w:r>
      <w:r>
        <w:t>en</w:t>
      </w:r>
      <w:r>
        <w:rPr>
          <w:spacing w:val="-3"/>
        </w:rPr>
        <w:t xml:space="preserve"> </w:t>
      </w:r>
      <w:r>
        <w:t>byggnad;</w:t>
      </w:r>
      <w:r>
        <w:rPr>
          <w:spacing w:val="-2"/>
        </w:rPr>
        <w:t xml:space="preserve"> </w:t>
      </w:r>
      <w:r>
        <w:t>10,</w:t>
      </w:r>
      <w:r>
        <w:rPr>
          <w:spacing w:val="-2"/>
        </w:rPr>
        <w:t xml:space="preserve"> </w:t>
      </w:r>
      <w:r>
        <w:t>15,</w:t>
      </w:r>
      <w:r>
        <w:rPr>
          <w:spacing w:val="-2"/>
        </w:rPr>
        <w:t xml:space="preserve"> </w:t>
      </w:r>
      <w:r>
        <w:t>25</w:t>
      </w:r>
      <w:r>
        <w:rPr>
          <w:spacing w:val="-2"/>
        </w:rPr>
        <w:t xml:space="preserve"> </w:t>
      </w:r>
      <w:r>
        <w:t>meter</w:t>
      </w:r>
      <w:r>
        <w:rPr>
          <w:spacing w:val="-3"/>
        </w:rPr>
        <w:t xml:space="preserve"> </w:t>
      </w:r>
      <w:r>
        <w:t>med</w:t>
      </w:r>
      <w:r>
        <w:rPr>
          <w:spacing w:val="-2"/>
        </w:rPr>
        <w:t xml:space="preserve"> </w:t>
      </w:r>
      <w:r>
        <w:t>totalhöjden 15 meter. Byggnadens bredd påverkar inte hur hög byggnaden blir eftersom totalhöjden är ett konstant mått. Inom totalhöjden ska funktioner som till exempel skorsten rymmas.</w:t>
      </w:r>
    </w:p>
    <w:p>
      <w:pPr>
        <w:pStyle w:val="P5"/>
        <w:spacing w:before="6" w:beforeAutospacing="0" w:afterAutospacing="0"/>
        <w:rPr>
          <w:sz w:val="20"/>
        </w:rPr>
      </w:pPr>
      <w:r>
        <w:drawing>
          <wp:anchor xmlns:wp="http://schemas.openxmlformats.org/drawingml/2006/wordprocessingDrawing" distT="0" distB="0" distL="0" distR="0" simplePos="0" relativeHeight="487220753" behindDoc="1" locked="0" layoutInCell="1" allowOverlap="1">
            <wp:simplePos x="0" y="0"/>
            <wp:positionH relativeFrom="page">
              <wp:posOffset>1011555</wp:posOffset>
            </wp:positionH>
            <wp:positionV relativeFrom="paragraph">
              <wp:posOffset>161925</wp:posOffset>
            </wp:positionV>
            <wp:extent cx="6304915" cy="1902460"/>
            <wp:effectExtent l="0" t="0" r="0" b="0"/>
            <wp:wrapTopAndBottom/>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dpi="0">
                    <a:blip xmlns:r="http://schemas.openxmlformats.org/officeDocument/2006/relationships" r:embed="Relimage16" cstate="print"/>
                    <a:srcRect/>
                    <a:stretch>
                      <a:fillRect/>
                    </a:stretch>
                  </pic:blipFill>
                  <pic:spPr>
                    <a:xfrm>
                      <a:off x="0" y="0"/>
                      <a:ext cx="6304976" cy="1902714"/>
                    </a:xfrm>
                    <a:prstGeom prst="rect"/>
                  </pic:spPr>
                </pic:pic>
              </a:graphicData>
            </a:graphic>
          </wp:anchor>
        </w:drawing>
      </w:r>
    </w:p>
    <w:p>
      <w:pPr>
        <w:spacing w:before="0" w:beforeAutospacing="0" w:afterAutospacing="0"/>
        <w:ind w:firstLine="0" w:left="873" w:right="0"/>
        <w:jc w:val="both"/>
        <w:rPr>
          <w:sz w:val="20"/>
        </w:rPr>
      </w:pPr>
      <w:r>
        <w:rPr>
          <w:color w:val="2E5395"/>
          <w:sz w:val="20"/>
        </w:rPr>
        <w:t>Figur</w:t>
      </w:r>
      <w:r>
        <w:rPr>
          <w:color w:val="2E5395"/>
          <w:sz w:val="20"/>
          <w:spacing w:val="-6"/>
        </w:rPr>
        <w:t xml:space="preserve"> </w:t>
      </w:r>
      <w:r>
        <w:rPr>
          <w:color w:val="2E5395"/>
          <w:sz w:val="20"/>
        </w:rPr>
        <w:t>16</w:t>
      </w:r>
      <w:r>
        <w:rPr>
          <w:color w:val="2E5395"/>
          <w:sz w:val="20"/>
          <w:spacing w:val="-6"/>
        </w:rPr>
        <w:t xml:space="preserve"> </w:t>
      </w:r>
      <w:r>
        <w:rPr>
          <w:color w:val="2E5395"/>
          <w:sz w:val="20"/>
        </w:rPr>
        <w:t>Skisser</w:t>
      </w:r>
      <w:r>
        <w:rPr>
          <w:color w:val="2E5395"/>
          <w:sz w:val="20"/>
          <w:spacing w:val="-5"/>
        </w:rPr>
        <w:t xml:space="preserve"> </w:t>
      </w:r>
      <w:r>
        <w:rPr>
          <w:color w:val="2E5395"/>
          <w:sz w:val="20"/>
        </w:rPr>
        <w:t>som</w:t>
      </w:r>
      <w:r>
        <w:rPr>
          <w:color w:val="2E5395"/>
          <w:sz w:val="20"/>
          <w:spacing w:val="-6"/>
        </w:rPr>
        <w:t xml:space="preserve"> </w:t>
      </w:r>
      <w:r>
        <w:rPr>
          <w:color w:val="2E5395"/>
          <w:sz w:val="20"/>
        </w:rPr>
        <w:t>visar</w:t>
      </w:r>
      <w:r>
        <w:rPr>
          <w:color w:val="2E5395"/>
          <w:sz w:val="20"/>
          <w:spacing w:val="-5"/>
        </w:rPr>
        <w:t xml:space="preserve"> </w:t>
      </w:r>
      <w:r>
        <w:rPr>
          <w:color w:val="2E5395"/>
          <w:sz w:val="20"/>
        </w:rPr>
        <w:t>byggnadshöjd,</w:t>
      </w:r>
      <w:r>
        <w:rPr>
          <w:color w:val="2E5395"/>
          <w:sz w:val="20"/>
          <w:spacing w:val="-6"/>
        </w:rPr>
        <w:t xml:space="preserve"> </w:t>
      </w:r>
      <w:r>
        <w:rPr>
          <w:color w:val="2E5395"/>
          <w:sz w:val="20"/>
        </w:rPr>
        <w:t>nockhöjd,</w:t>
      </w:r>
      <w:r>
        <w:rPr>
          <w:color w:val="2E5395"/>
          <w:sz w:val="20"/>
          <w:spacing w:val="-7"/>
        </w:rPr>
        <w:t xml:space="preserve"> </w:t>
      </w:r>
      <w:r>
        <w:rPr>
          <w:color w:val="2E5395"/>
          <w:sz w:val="20"/>
          <w:spacing w:val="-2"/>
        </w:rPr>
        <w:t>totalhöjd.</w:t>
      </w:r>
    </w:p>
    <w:p>
      <w:pPr>
        <w:pStyle w:val="P5"/>
        <w:spacing w:before="37" w:beforeAutospacing="0" w:afterAutospacing="0"/>
        <w:rPr>
          <w:sz w:val="20"/>
        </w:rPr>
      </w:pPr>
    </w:p>
    <w:p>
      <w:pPr>
        <w:pStyle w:val="P5"/>
        <w:spacing w:lineRule="auto" w:line="259" w:before="1" w:beforeAutospacing="0" w:afterAutospacing="0"/>
        <w:ind w:left="873" w:right="868"/>
        <w:jc w:val="both"/>
      </w:pPr>
      <w:r>
        <w:t>En</w:t>
      </w:r>
      <w:r>
        <w:rPr>
          <w:spacing w:val="-3"/>
        </w:rPr>
        <w:t xml:space="preserve"> </w:t>
      </w:r>
      <w:r>
        <w:t>totalhöjd</w:t>
      </w:r>
      <w:r>
        <w:rPr>
          <w:spacing w:val="-2"/>
        </w:rPr>
        <w:t xml:space="preserve"> </w:t>
      </w:r>
      <w:r>
        <w:t>på</w:t>
      </w:r>
      <w:r>
        <w:rPr>
          <w:spacing w:val="-2"/>
        </w:rPr>
        <w:t xml:space="preserve"> </w:t>
      </w:r>
      <w:r>
        <w:t>15</w:t>
      </w:r>
      <w:r>
        <w:rPr>
          <w:spacing w:val="-2"/>
        </w:rPr>
        <w:t xml:space="preserve"> </w:t>
      </w:r>
      <w:r>
        <w:t>meter</w:t>
      </w:r>
      <w:r>
        <w:rPr>
          <w:spacing w:val="-3"/>
        </w:rPr>
        <w:t xml:space="preserve"> </w:t>
      </w:r>
      <w:r>
        <w:t>bedöms</w:t>
      </w:r>
      <w:r>
        <w:rPr>
          <w:spacing w:val="-1"/>
        </w:rPr>
        <w:t xml:space="preserve"> </w:t>
      </w:r>
      <w:r>
        <w:t>förhålla</w:t>
      </w:r>
      <w:r>
        <w:rPr>
          <w:spacing w:val="-2"/>
        </w:rPr>
        <w:t xml:space="preserve"> </w:t>
      </w:r>
      <w:r>
        <w:t>sig</w:t>
      </w:r>
      <w:r>
        <w:rPr>
          <w:spacing w:val="-2"/>
        </w:rPr>
        <w:t xml:space="preserve"> </w:t>
      </w:r>
      <w:r>
        <w:t>väl</w:t>
      </w:r>
      <w:r>
        <w:rPr>
          <w:spacing w:val="-2"/>
        </w:rPr>
        <w:t xml:space="preserve"> </w:t>
      </w:r>
      <w:r>
        <w:t>till</w:t>
      </w:r>
      <w:r>
        <w:rPr>
          <w:spacing w:val="-5"/>
        </w:rPr>
        <w:t xml:space="preserve"> </w:t>
      </w:r>
      <w:r>
        <w:t>skalan</w:t>
      </w:r>
      <w:r>
        <w:rPr>
          <w:spacing w:val="-3"/>
        </w:rPr>
        <w:t xml:space="preserve"> </w:t>
      </w:r>
      <w:r>
        <w:t>på</w:t>
      </w:r>
      <w:r>
        <w:rPr>
          <w:spacing w:val="-2"/>
        </w:rPr>
        <w:t xml:space="preserve"> </w:t>
      </w:r>
      <w:r>
        <w:t>omgivande</w:t>
      </w:r>
      <w:r>
        <w:rPr>
          <w:spacing w:val="-2"/>
        </w:rPr>
        <w:t xml:space="preserve"> </w:t>
      </w:r>
      <w:r>
        <w:t>bebyggelse,</w:t>
      </w:r>
      <w:r>
        <w:rPr>
          <w:spacing w:val="-2"/>
        </w:rPr>
        <w:t xml:space="preserve"> </w:t>
      </w:r>
      <w:r>
        <w:t>där</w:t>
      </w:r>
      <w:r>
        <w:rPr>
          <w:spacing w:val="-3"/>
        </w:rPr>
        <w:t xml:space="preserve"> </w:t>
      </w:r>
      <w:r>
        <w:t>flertalet av skolor och idrottshallar</w:t>
      </w:r>
      <w:r>
        <w:rPr>
          <w:spacing w:val="-1"/>
        </w:rPr>
        <w:t xml:space="preserve"> </w:t>
      </w:r>
      <w:r>
        <w:t>är 2–3 våningar. Skillnaden mot befintlig höjdbestämmelse är märkbar men inte påtaglig.</w:t>
      </w:r>
    </w:p>
    <w:p>
      <w:pPr>
        <w:pStyle w:val="P8"/>
        <w:spacing w:before="256" w:beforeAutospacing="0" w:afterAutospacing="0"/>
      </w:pPr>
      <w:bookmarkEnd w:id="81"/>
      <w:bookmarkStart w:id="82" w:name="Konsekvenser av varsamhetskravet"/>
      <w:bookmarkEnd w:id="82"/>
      <w:bookmarkStart w:id="83" w:name="_bookmark23"/>
      <w:bookmarkEnd w:id="83"/>
      <w:r>
        <w:rPr>
          <w:color w:val="007EB8"/>
        </w:rPr>
        <w:t>Konsekvenser</w:t>
      </w:r>
      <w:r>
        <w:rPr>
          <w:color w:val="007EB8"/>
          <w:spacing w:val="-4"/>
        </w:rPr>
        <w:t xml:space="preserve"> </w:t>
      </w:r>
      <w:r>
        <w:rPr>
          <w:color w:val="007EB8"/>
        </w:rPr>
        <w:t>av</w:t>
      </w:r>
      <w:r>
        <w:rPr>
          <w:color w:val="007EB8"/>
          <w:spacing w:val="-5"/>
        </w:rPr>
        <w:t xml:space="preserve"> </w:t>
      </w:r>
      <w:r>
        <w:rPr>
          <w:color w:val="007EB8"/>
          <w:spacing w:val="-2"/>
        </w:rPr>
        <w:t>varsamhetskravet</w:t>
      </w:r>
    </w:p>
    <w:p>
      <w:pPr>
        <w:pStyle w:val="P5"/>
        <w:spacing w:lineRule="auto" w:line="259" w:before="32" w:beforeAutospacing="0" w:afterAutospacing="0"/>
        <w:ind w:left="873" w:right="867"/>
      </w:pPr>
      <w:bookmarkStart w:id="84" w:name="ko_varsamhetskravet01"/>
      <w:r>
        <w:t>Varsamhetskravet</w:t>
      </w:r>
      <w:r>
        <w:rPr>
          <w:spacing w:val="-3"/>
        </w:rPr>
        <w:t xml:space="preserve"> </w:t>
      </w:r>
      <w:r>
        <w:t>gäller</w:t>
      </w:r>
      <w:r>
        <w:rPr>
          <w:spacing w:val="-3"/>
        </w:rPr>
        <w:t xml:space="preserve"> </w:t>
      </w:r>
      <w:r>
        <w:t>vid</w:t>
      </w:r>
      <w:r>
        <w:rPr>
          <w:spacing w:val="-3"/>
        </w:rPr>
        <w:t xml:space="preserve"> </w:t>
      </w:r>
      <w:r>
        <w:t>ändringar</w:t>
      </w:r>
      <w:r>
        <w:rPr>
          <w:spacing w:val="-3"/>
        </w:rPr>
        <w:t xml:space="preserve"> </w:t>
      </w:r>
      <w:r>
        <w:t>på</w:t>
      </w:r>
      <w:r>
        <w:rPr>
          <w:spacing w:val="-2"/>
        </w:rPr>
        <w:t xml:space="preserve"> </w:t>
      </w:r>
      <w:r>
        <w:rPr>
          <w:b w:val="1"/>
        </w:rPr>
        <w:t>alla</w:t>
      </w:r>
      <w:r>
        <w:rPr>
          <w:b w:val="1"/>
          <w:spacing w:val="-2"/>
        </w:rPr>
        <w:t xml:space="preserve"> </w:t>
      </w:r>
      <w:r>
        <w:t>byggnader,</w:t>
      </w:r>
      <w:r>
        <w:rPr>
          <w:spacing w:val="-2"/>
        </w:rPr>
        <w:t xml:space="preserve"> </w:t>
      </w:r>
      <w:r>
        <w:t>oavsett</w:t>
      </w:r>
      <w:r>
        <w:rPr>
          <w:spacing w:val="-3"/>
        </w:rPr>
        <w:t xml:space="preserve"> </w:t>
      </w:r>
      <w:r>
        <w:t>om</w:t>
      </w:r>
      <w:r>
        <w:rPr>
          <w:spacing w:val="-3"/>
        </w:rPr>
        <w:t xml:space="preserve"> </w:t>
      </w:r>
      <w:r>
        <w:t>de</w:t>
      </w:r>
      <w:r>
        <w:rPr>
          <w:spacing w:val="-2"/>
        </w:rPr>
        <w:t xml:space="preserve"> </w:t>
      </w:r>
      <w:r>
        <w:t>är</w:t>
      </w:r>
      <w:r>
        <w:rPr>
          <w:spacing w:val="-3"/>
        </w:rPr>
        <w:t xml:space="preserve"> </w:t>
      </w:r>
      <w:r>
        <w:t>särskilt</w:t>
      </w:r>
      <w:r>
        <w:rPr>
          <w:spacing w:val="-3"/>
        </w:rPr>
        <w:t xml:space="preserve"> </w:t>
      </w:r>
      <w:r>
        <w:t>kulturhistoriskt värdefulla eller inte. Syftet med att planlägga med en varsamhetsbestämmelse är att tydliggöra vilka karaktärsdrag och värden hos byggnaden som varsamheten ska inriktas på. I lovskedet prövas varsamhetsbestämmelser</w:t>
      </w:r>
      <w:r>
        <w:rPr>
          <w:spacing w:val="-1"/>
        </w:rPr>
        <w:t xml:space="preserve"> </w:t>
      </w:r>
      <w:r>
        <w:t>för</w:t>
      </w:r>
      <w:r>
        <w:rPr>
          <w:spacing w:val="-1"/>
        </w:rPr>
        <w:t xml:space="preserve"> </w:t>
      </w:r>
      <w:r>
        <w:t>åtgärder</w:t>
      </w:r>
      <w:r>
        <w:rPr>
          <w:spacing w:val="-1"/>
        </w:rPr>
        <w:t xml:space="preserve"> </w:t>
      </w:r>
      <w:r>
        <w:t>som</w:t>
      </w:r>
      <w:r>
        <w:rPr>
          <w:spacing w:val="-1"/>
        </w:rPr>
        <w:t xml:space="preserve"> </w:t>
      </w:r>
      <w:r>
        <w:t>kräver</w:t>
      </w:r>
      <w:r>
        <w:rPr>
          <w:spacing w:val="-1"/>
        </w:rPr>
        <w:t xml:space="preserve"> </w:t>
      </w:r>
      <w:r>
        <w:t>lov, vilket</w:t>
      </w:r>
      <w:r>
        <w:rPr>
          <w:spacing w:val="-1"/>
        </w:rPr>
        <w:t xml:space="preserve"> </w:t>
      </w:r>
      <w:r>
        <w:t>innebär</w:t>
      </w:r>
      <w:r>
        <w:rPr>
          <w:spacing w:val="-1"/>
        </w:rPr>
        <w:t xml:space="preserve"> </w:t>
      </w:r>
      <w:r>
        <w:t>att</w:t>
      </w:r>
      <w:r>
        <w:rPr>
          <w:spacing w:val="-1"/>
        </w:rPr>
        <w:t xml:space="preserve"> </w:t>
      </w:r>
      <w:r>
        <w:t>sökanden</w:t>
      </w:r>
      <w:r>
        <w:rPr>
          <w:spacing w:val="-1"/>
        </w:rPr>
        <w:t xml:space="preserve"> </w:t>
      </w:r>
      <w:r>
        <w:t>behöver förse beslutande nämnd med de handlingar som krävs för att nämnden ska kunna bedöma om åtgärden uppfyller bestämmelsen.</w:t>
      </w:r>
    </w:p>
    <w:p>
      <w:pPr>
        <w:pStyle w:val="P5"/>
        <w:spacing w:lineRule="auto" w:line="259" w:before="255" w:beforeAutospacing="0" w:afterAutospacing="0"/>
        <w:ind w:left="873" w:right="821"/>
      </w:pPr>
      <w:r>
        <w:t>Varsamhetsbestämmelsen</w:t>
      </w:r>
      <w:r>
        <w:rPr>
          <w:spacing w:val="-6"/>
        </w:rPr>
        <w:t xml:space="preserve"> </w:t>
      </w:r>
      <w:r>
        <w:t>ger</w:t>
      </w:r>
      <w:r>
        <w:rPr>
          <w:spacing w:val="-4"/>
        </w:rPr>
        <w:t xml:space="preserve"> </w:t>
      </w:r>
      <w:r>
        <w:t>ingen</w:t>
      </w:r>
      <w:r>
        <w:rPr>
          <w:spacing w:val="-4"/>
        </w:rPr>
        <w:t xml:space="preserve"> </w:t>
      </w:r>
      <w:r>
        <w:t>rätt</w:t>
      </w:r>
      <w:r>
        <w:rPr>
          <w:spacing w:val="-4"/>
        </w:rPr>
        <w:t xml:space="preserve"> </w:t>
      </w:r>
      <w:r>
        <w:t>till</w:t>
      </w:r>
      <w:r>
        <w:rPr>
          <w:spacing w:val="-3"/>
        </w:rPr>
        <w:t xml:space="preserve"> </w:t>
      </w:r>
      <w:r>
        <w:t>ersättning.</w:t>
      </w:r>
      <w:r>
        <w:rPr>
          <w:spacing w:val="-3"/>
        </w:rPr>
        <w:t xml:space="preserve"> </w:t>
      </w:r>
      <w:r>
        <w:t>Varsamhetsbestämmelsen</w:t>
      </w:r>
      <w:r>
        <w:rPr>
          <w:spacing w:val="-4"/>
        </w:rPr>
        <w:t xml:space="preserve"> </w:t>
      </w:r>
      <w:r>
        <w:t>innebär</w:t>
      </w:r>
      <w:r>
        <w:rPr>
          <w:spacing w:val="-4"/>
        </w:rPr>
        <w:t xml:space="preserve"> </w:t>
      </w:r>
      <w:r>
        <w:t>en begränsning av hur speciella och kostnadskrävande utformningar som kan föreskrivas.</w:t>
      </w:r>
    </w:p>
    <w:p>
      <w:pPr>
        <w:spacing w:lineRule="auto" w:line="259" w:after="0" w:beforeAutospacing="0" w:afterAutospacing="0"/>
        <w:sectPr>
          <w:type w:val="nextPage"/>
          <w:pgSz w:w="11910" w:h="16840" w:code="0"/>
          <w:pgMar w:left="720" w:right="380" w:top="980" w:bottom="1260" w:header="720" w:footer="1050" w:gutter="0"/>
        </w:sectPr>
      </w:pPr>
      <w:bookmarkEnd w:id="84"/>
    </w:p>
    <w:p>
      <w:pPr>
        <w:pStyle w:val="P8"/>
        <w:spacing w:before="292" w:beforeAutospacing="0" w:afterAutospacing="0"/>
      </w:pPr>
      <w:bookmarkStart w:id="85" w:name="Fastigheter och rättigheter"/>
      <w:bookmarkEnd w:id="85"/>
      <w:bookmarkStart w:id="86" w:name="_bookmark24"/>
      <w:bookmarkEnd w:id="86"/>
      <w:r>
        <w:rPr>
          <w:color w:val="007EB8"/>
        </w:rPr>
        <w:t>Fastigheter</w:t>
      </w:r>
      <w:r>
        <w:rPr>
          <w:color w:val="007EB8"/>
          <w:spacing w:val="-6"/>
        </w:rPr>
        <w:t xml:space="preserve"> </w:t>
      </w:r>
      <w:r>
        <w:rPr>
          <w:color w:val="007EB8"/>
        </w:rPr>
        <w:t>och</w:t>
      </w:r>
      <w:r>
        <w:rPr>
          <w:color w:val="007EB8"/>
          <w:spacing w:val="-5"/>
        </w:rPr>
        <w:t xml:space="preserve"> </w:t>
      </w:r>
      <w:r>
        <w:rPr>
          <w:color w:val="007EB8"/>
          <w:spacing w:val="-2"/>
        </w:rPr>
        <w:t>rättigheter</w:t>
      </w:r>
    </w:p>
    <w:p>
      <w:pPr>
        <w:pStyle w:val="P5"/>
        <w:spacing w:lineRule="auto" w:line="259" w:before="32" w:beforeAutospacing="0" w:afterAutospacing="0"/>
        <w:ind w:left="873" w:right="821"/>
      </w:pPr>
      <w:bookmarkStart w:id="87" w:name="ko_fastigheterochrättigheter01"/>
      <w:r>
        <w:t>Inom område för planändringen finns ledningsrätt 1137-161.1 med ändamål fjärrvärme. Ledningsrätten</w:t>
      </w:r>
      <w:r>
        <w:rPr>
          <w:spacing w:val="-4"/>
        </w:rPr>
        <w:t xml:space="preserve"> </w:t>
      </w:r>
      <w:r>
        <w:t>belastar</w:t>
      </w:r>
      <w:r>
        <w:rPr>
          <w:spacing w:val="-7"/>
        </w:rPr>
        <w:t xml:space="preserve"> </w:t>
      </w:r>
      <w:r>
        <w:t>Rapphönan</w:t>
      </w:r>
      <w:r>
        <w:rPr>
          <w:spacing w:val="-4"/>
        </w:rPr>
        <w:t xml:space="preserve"> </w:t>
      </w:r>
      <w:r>
        <w:t>7</w:t>
      </w:r>
      <w:r>
        <w:rPr>
          <w:spacing w:val="-3"/>
        </w:rPr>
        <w:t xml:space="preserve"> </w:t>
      </w:r>
      <w:r>
        <w:t>till</w:t>
      </w:r>
      <w:r>
        <w:rPr>
          <w:spacing w:val="-3"/>
        </w:rPr>
        <w:t xml:space="preserve"> </w:t>
      </w:r>
      <w:r>
        <w:t>förmån</w:t>
      </w:r>
      <w:r>
        <w:rPr>
          <w:spacing w:val="-4"/>
        </w:rPr>
        <w:t xml:space="preserve"> </w:t>
      </w:r>
      <w:r>
        <w:t>för</w:t>
      </w:r>
      <w:r>
        <w:rPr>
          <w:spacing w:val="-4"/>
        </w:rPr>
        <w:t xml:space="preserve"> </w:t>
      </w:r>
      <w:r>
        <w:t>Örkelljunga</w:t>
      </w:r>
      <w:r>
        <w:rPr>
          <w:spacing w:val="-3"/>
        </w:rPr>
        <w:t xml:space="preserve"> </w:t>
      </w:r>
      <w:r>
        <w:t>fjärrvärme.</w:t>
      </w:r>
      <w:r>
        <w:rPr>
          <w:spacing w:val="-3"/>
        </w:rPr>
        <w:t xml:space="preserve"> </w:t>
      </w:r>
      <w:r>
        <w:t>Ledningsrätten påverkas inte av ändringen av detaljplan.</w:t>
      </w:r>
    </w:p>
    <w:p>
      <w:pPr>
        <w:pStyle w:val="P5"/>
        <w:spacing w:lineRule="auto" w:line="259" w:before="256" w:beforeAutospacing="0" w:afterAutospacing="0"/>
        <w:ind w:left="873" w:right="840"/>
      </w:pPr>
      <w:r>
        <w:t>Inom område för planändringen finns servitut för elledningar; D2020-00310628:1.1, D2023- 00360126:1.1 samt D2024-00361388:1.1. Servitutet belastar Rapphönan 3 till förmån för Olofström</w:t>
      </w:r>
      <w:r>
        <w:rPr>
          <w:spacing w:val="-3"/>
        </w:rPr>
        <w:t xml:space="preserve"> </w:t>
      </w:r>
      <w:r>
        <w:t>Hallandsboda</w:t>
      </w:r>
      <w:r>
        <w:rPr>
          <w:spacing w:val="-4"/>
        </w:rPr>
        <w:t xml:space="preserve"> </w:t>
      </w:r>
      <w:r>
        <w:t>1:82</w:t>
      </w:r>
      <w:r>
        <w:rPr>
          <w:spacing w:val="-3"/>
        </w:rPr>
        <w:t xml:space="preserve"> </w:t>
      </w:r>
      <w:r>
        <w:t>och</w:t>
      </w:r>
      <w:r>
        <w:rPr>
          <w:spacing w:val="-3"/>
        </w:rPr>
        <w:t xml:space="preserve"> </w:t>
      </w:r>
      <w:r>
        <w:t>Olofström</w:t>
      </w:r>
      <w:r>
        <w:rPr>
          <w:spacing w:val="-3"/>
        </w:rPr>
        <w:t xml:space="preserve"> </w:t>
      </w:r>
      <w:r>
        <w:t>Härnäs</w:t>
      </w:r>
      <w:r>
        <w:rPr>
          <w:spacing w:val="-2"/>
        </w:rPr>
        <w:t xml:space="preserve"> </w:t>
      </w:r>
      <w:r>
        <w:t>1:94.</w:t>
      </w:r>
      <w:r>
        <w:rPr>
          <w:spacing w:val="-3"/>
        </w:rPr>
        <w:t xml:space="preserve"> </w:t>
      </w:r>
      <w:r>
        <w:t>Servitutet</w:t>
      </w:r>
      <w:r>
        <w:rPr>
          <w:spacing w:val="-3"/>
        </w:rPr>
        <w:t xml:space="preserve"> </w:t>
      </w:r>
      <w:r>
        <w:t>påverkas</w:t>
      </w:r>
      <w:r>
        <w:rPr>
          <w:spacing w:val="-2"/>
        </w:rPr>
        <w:t xml:space="preserve"> </w:t>
      </w:r>
      <w:r>
        <w:t>inte</w:t>
      </w:r>
      <w:r>
        <w:rPr>
          <w:spacing w:val="-3"/>
        </w:rPr>
        <w:t xml:space="preserve"> </w:t>
      </w:r>
      <w:r>
        <w:t>av</w:t>
      </w:r>
      <w:r>
        <w:rPr>
          <w:spacing w:val="-5"/>
        </w:rPr>
        <w:t xml:space="preserve"> </w:t>
      </w:r>
      <w:r>
        <w:t>ändringen av detaljplan.</w:t>
      </w:r>
    </w:p>
    <w:p>
      <w:pPr>
        <w:pStyle w:val="P5"/>
        <w:spacing w:lineRule="auto" w:line="259" w:before="257" w:beforeAutospacing="0" w:afterAutospacing="0"/>
        <w:ind w:left="873" w:right="960"/>
      </w:pPr>
      <w:r>
        <w:t>Inom område för planändringen finns ledningar för VA tillhörande kommunen och som driftas av NSVA. Med anledning av att ledningarna är belägna inom kommunal mark finns ingen ledningsrätt.</w:t>
      </w:r>
      <w:r>
        <w:rPr>
          <w:spacing w:val="40"/>
        </w:rPr>
        <w:t xml:space="preserve"> </w:t>
      </w:r>
      <w:r>
        <w:t>Ledningarnas placering påverkas av ändringen av detaljplan. För att möjliggöra för en</w:t>
      </w:r>
      <w:r>
        <w:rPr>
          <w:spacing w:val="-4"/>
        </w:rPr>
        <w:t xml:space="preserve"> </w:t>
      </w:r>
      <w:r>
        <w:t>byggnad</w:t>
      </w:r>
      <w:r>
        <w:rPr>
          <w:spacing w:val="-6"/>
        </w:rPr>
        <w:t xml:space="preserve"> </w:t>
      </w:r>
      <w:r>
        <w:t>som</w:t>
      </w:r>
      <w:r>
        <w:rPr>
          <w:spacing w:val="-4"/>
        </w:rPr>
        <w:t xml:space="preserve"> </w:t>
      </w:r>
      <w:r>
        <w:t>sammankopplas</w:t>
      </w:r>
      <w:r>
        <w:rPr>
          <w:spacing w:val="-2"/>
        </w:rPr>
        <w:t xml:space="preserve"> </w:t>
      </w:r>
      <w:r>
        <w:t>med</w:t>
      </w:r>
      <w:r>
        <w:rPr>
          <w:spacing w:val="-3"/>
        </w:rPr>
        <w:t xml:space="preserve"> </w:t>
      </w:r>
      <w:r>
        <w:t>befintlig</w:t>
      </w:r>
      <w:r>
        <w:rPr>
          <w:spacing w:val="-3"/>
        </w:rPr>
        <w:t xml:space="preserve"> </w:t>
      </w:r>
      <w:r>
        <w:t>byggnad</w:t>
      </w:r>
      <w:r>
        <w:rPr>
          <w:spacing w:val="-3"/>
        </w:rPr>
        <w:t xml:space="preserve"> </w:t>
      </w:r>
      <w:r>
        <w:t>inom</w:t>
      </w:r>
      <w:r>
        <w:rPr>
          <w:spacing w:val="-4"/>
        </w:rPr>
        <w:t xml:space="preserve"> </w:t>
      </w:r>
      <w:r>
        <w:t>fastigheten</w:t>
      </w:r>
      <w:r>
        <w:rPr>
          <w:spacing w:val="-4"/>
        </w:rPr>
        <w:t xml:space="preserve"> </w:t>
      </w:r>
      <w:r>
        <w:t>Rapphönan</w:t>
      </w:r>
      <w:r>
        <w:rPr>
          <w:spacing w:val="-4"/>
        </w:rPr>
        <w:t xml:space="preserve"> </w:t>
      </w:r>
      <w:r>
        <w:t>7</w:t>
      </w:r>
      <w:r>
        <w:rPr>
          <w:spacing w:val="-3"/>
        </w:rPr>
        <w:t xml:space="preserve"> </w:t>
      </w:r>
      <w:r>
        <w:t>kommer VA-ledningar behöva flyttas. Kostnader för flytt av ledningar bekostas av exploatören.</w:t>
      </w:r>
    </w:p>
    <w:p>
      <w:pPr>
        <w:pStyle w:val="P5"/>
        <w:spacing w:lineRule="auto" w:line="259" w:before="255" w:beforeAutospacing="0" w:afterAutospacing="0"/>
        <w:ind w:left="873" w:right="821"/>
      </w:pPr>
      <w:r>
        <w:t>Inom</w:t>
      </w:r>
      <w:r>
        <w:rPr>
          <w:spacing w:val="-4"/>
        </w:rPr>
        <w:t xml:space="preserve"> </w:t>
      </w:r>
      <w:r>
        <w:t>område</w:t>
      </w:r>
      <w:r>
        <w:rPr>
          <w:spacing w:val="-3"/>
        </w:rPr>
        <w:t xml:space="preserve"> </w:t>
      </w:r>
      <w:r>
        <w:t>för</w:t>
      </w:r>
      <w:r>
        <w:rPr>
          <w:spacing w:val="-4"/>
        </w:rPr>
        <w:t xml:space="preserve"> </w:t>
      </w:r>
      <w:r>
        <w:t>planändringen</w:t>
      </w:r>
      <w:r>
        <w:rPr>
          <w:spacing w:val="-4"/>
        </w:rPr>
        <w:t xml:space="preserve"> </w:t>
      </w:r>
      <w:r>
        <w:t>finns</w:t>
      </w:r>
      <w:r>
        <w:rPr>
          <w:spacing w:val="-2"/>
        </w:rPr>
        <w:t xml:space="preserve"> </w:t>
      </w:r>
      <w:r>
        <w:t>även</w:t>
      </w:r>
      <w:r>
        <w:rPr>
          <w:spacing w:val="-4"/>
        </w:rPr>
        <w:t xml:space="preserve"> </w:t>
      </w:r>
      <w:r>
        <w:t>ledningar</w:t>
      </w:r>
      <w:r>
        <w:rPr>
          <w:spacing w:val="-4"/>
        </w:rPr>
        <w:t xml:space="preserve"> </w:t>
      </w:r>
      <w:r>
        <w:t>för</w:t>
      </w:r>
      <w:r>
        <w:rPr>
          <w:spacing w:val="-4"/>
        </w:rPr>
        <w:t xml:space="preserve"> </w:t>
      </w:r>
      <w:r>
        <w:t>bredband/tele</w:t>
      </w:r>
      <w:r>
        <w:rPr>
          <w:spacing w:val="-3"/>
        </w:rPr>
        <w:t xml:space="preserve"> </w:t>
      </w:r>
      <w:r>
        <w:t>tillhörande</w:t>
      </w:r>
      <w:r>
        <w:rPr>
          <w:spacing w:val="-3"/>
        </w:rPr>
        <w:t xml:space="preserve"> </w:t>
      </w:r>
      <w:r>
        <w:t>Skanova. Ledningarna påverkas inte av ändringen av detaljplan</w:t>
      </w:r>
      <w:bookmarkEnd w:id="87"/>
      <w:r>
        <w:t>.</w:t>
      </w:r>
    </w:p>
    <w:p>
      <w:pPr>
        <w:pStyle w:val="P7"/>
        <w:spacing w:before="260" w:beforeAutospacing="0" w:afterAutospacing="0"/>
        <w:rPr>
          <w:u w:val="none"/>
        </w:rPr>
      </w:pPr>
      <w:bookmarkStart w:id="88" w:name="GENOMFÖRANDEFRÅGOR"/>
      <w:bookmarkEnd w:id="88"/>
      <w:bookmarkStart w:id="89" w:name="_bookmark25"/>
      <w:bookmarkEnd w:id="89"/>
      <w:r>
        <w:rPr>
          <w:color w:val="007EB8"/>
          <w:u w:val="single" w:color="007EB8"/>
          <w:spacing w:val="-2"/>
        </w:rPr>
        <w:t>GENOMFÖRANDEFRÅGOR</w:t>
      </w:r>
    </w:p>
    <w:p>
      <w:pPr>
        <w:pStyle w:val="P5"/>
        <w:spacing w:lineRule="auto" w:line="259" w:before="80" w:beforeAutospacing="0" w:afterAutospacing="0"/>
        <w:ind w:left="873" w:right="821"/>
      </w:pPr>
      <w:r>
        <w:t>I</w:t>
      </w:r>
      <w:r>
        <w:rPr>
          <w:spacing w:val="-4"/>
        </w:rPr>
        <w:t xml:space="preserve"> </w:t>
      </w:r>
      <w:r>
        <w:t>detta</w:t>
      </w:r>
      <w:r>
        <w:rPr>
          <w:spacing w:val="-3"/>
        </w:rPr>
        <w:t xml:space="preserve"> </w:t>
      </w:r>
      <w:r>
        <w:t>kapitel</w:t>
      </w:r>
      <w:r>
        <w:rPr>
          <w:spacing w:val="-3"/>
        </w:rPr>
        <w:t xml:space="preserve"> </w:t>
      </w:r>
      <w:r>
        <w:t>redovisas</w:t>
      </w:r>
      <w:r>
        <w:rPr>
          <w:spacing w:val="-2"/>
        </w:rPr>
        <w:t xml:space="preserve"> </w:t>
      </w:r>
      <w:r>
        <w:t>de</w:t>
      </w:r>
      <w:r>
        <w:rPr>
          <w:spacing w:val="-3"/>
        </w:rPr>
        <w:t xml:space="preserve"> </w:t>
      </w:r>
      <w:r>
        <w:t>organisatoriska,</w:t>
      </w:r>
      <w:r>
        <w:rPr>
          <w:spacing w:val="-3"/>
        </w:rPr>
        <w:t xml:space="preserve"> </w:t>
      </w:r>
      <w:r>
        <w:t>tekniska,</w:t>
      </w:r>
      <w:r>
        <w:rPr>
          <w:spacing w:val="-3"/>
        </w:rPr>
        <w:t xml:space="preserve"> </w:t>
      </w:r>
      <w:r>
        <w:t>ekonomiska</w:t>
      </w:r>
      <w:r>
        <w:rPr>
          <w:spacing w:val="-3"/>
        </w:rPr>
        <w:t xml:space="preserve"> </w:t>
      </w:r>
      <w:r>
        <w:t>och</w:t>
      </w:r>
      <w:r>
        <w:rPr>
          <w:spacing w:val="-4"/>
        </w:rPr>
        <w:t xml:space="preserve"> </w:t>
      </w:r>
      <w:r>
        <w:t>fastighetsrättsliga</w:t>
      </w:r>
      <w:r>
        <w:rPr>
          <w:spacing w:val="-5"/>
        </w:rPr>
        <w:t xml:space="preserve"> </w:t>
      </w:r>
      <w:r>
        <w:t>åtgärder som behövs för att planen ska kunna genomföras på ett samordnat och ändamålsenligt sätt. I kapitlet beskrivs hur genomförandet ska gå till samt vilka konsekvenser som detaljplanens genomförande medför för de berörda fastighetsägarna och andra som berörs av planen.</w:t>
      </w:r>
    </w:p>
    <w:p>
      <w:pPr>
        <w:pStyle w:val="P8"/>
        <w:spacing w:before="258" w:beforeAutospacing="0" w:afterAutospacing="0"/>
      </w:pPr>
      <w:bookmarkStart w:id="90" w:name="Fastighetsrättsliga frågor"/>
      <w:bookmarkEnd w:id="90"/>
      <w:bookmarkStart w:id="91" w:name="_bookmark26"/>
      <w:bookmarkEnd w:id="91"/>
      <w:r>
        <w:rPr>
          <w:color w:val="007EB8"/>
        </w:rPr>
        <w:t>Fastighetsrättsliga</w:t>
      </w:r>
      <w:r>
        <w:rPr>
          <w:color w:val="007EB8"/>
          <w:spacing w:val="-17"/>
        </w:rPr>
        <w:t xml:space="preserve"> </w:t>
      </w:r>
      <w:r>
        <w:rPr>
          <w:color w:val="007EB8"/>
          <w:spacing w:val="-2"/>
        </w:rPr>
        <w:t>frågor</w:t>
      </w:r>
    </w:p>
    <w:p>
      <w:pPr>
        <w:pStyle w:val="P5"/>
        <w:spacing w:lineRule="auto" w:line="259" w:before="32" w:beforeAutospacing="0" w:afterAutospacing="0"/>
        <w:ind w:left="873" w:right="995"/>
        <w:jc w:val="both"/>
      </w:pPr>
      <w:bookmarkStart w:id="92" w:name="gf_fastighetsrättsligafrågor01"/>
      <w:r>
        <w:t>Inom</w:t>
      </w:r>
      <w:r>
        <w:rPr>
          <w:spacing w:val="-3"/>
        </w:rPr>
        <w:t xml:space="preserve"> </w:t>
      </w:r>
      <w:r>
        <w:t>område</w:t>
      </w:r>
      <w:r>
        <w:rPr>
          <w:spacing w:val="-2"/>
        </w:rPr>
        <w:t xml:space="preserve"> </w:t>
      </w:r>
      <w:r>
        <w:t>för</w:t>
      </w:r>
      <w:r>
        <w:rPr>
          <w:spacing w:val="-3"/>
        </w:rPr>
        <w:t xml:space="preserve"> </w:t>
      </w:r>
      <w:r>
        <w:t>planändringen</w:t>
      </w:r>
      <w:r>
        <w:rPr>
          <w:spacing w:val="-3"/>
        </w:rPr>
        <w:t xml:space="preserve"> </w:t>
      </w:r>
      <w:r>
        <w:t>finns</w:t>
      </w:r>
      <w:r>
        <w:rPr>
          <w:spacing w:val="-1"/>
        </w:rPr>
        <w:t xml:space="preserve"> </w:t>
      </w:r>
      <w:r>
        <w:t>VA-ledningar</w:t>
      </w:r>
      <w:r>
        <w:rPr>
          <w:spacing w:val="-6"/>
        </w:rPr>
        <w:t xml:space="preserve"> </w:t>
      </w:r>
      <w:r>
        <w:t>utan</w:t>
      </w:r>
      <w:r>
        <w:rPr>
          <w:spacing w:val="-3"/>
        </w:rPr>
        <w:t xml:space="preserve"> </w:t>
      </w:r>
      <w:r>
        <w:t>formell</w:t>
      </w:r>
      <w:r>
        <w:rPr>
          <w:spacing w:val="-2"/>
        </w:rPr>
        <w:t xml:space="preserve"> </w:t>
      </w:r>
      <w:r>
        <w:t>ledningsrätt</w:t>
      </w:r>
      <w:r>
        <w:rPr>
          <w:spacing w:val="-5"/>
        </w:rPr>
        <w:t xml:space="preserve"> </w:t>
      </w:r>
      <w:r>
        <w:t>på</w:t>
      </w:r>
      <w:r>
        <w:rPr>
          <w:spacing w:val="-2"/>
        </w:rPr>
        <w:t xml:space="preserve"> </w:t>
      </w:r>
      <w:r>
        <w:t>grund</w:t>
      </w:r>
      <w:r>
        <w:rPr>
          <w:spacing w:val="-2"/>
        </w:rPr>
        <w:t xml:space="preserve"> </w:t>
      </w:r>
      <w:r>
        <w:t>av</w:t>
      </w:r>
      <w:r>
        <w:rPr>
          <w:spacing w:val="-2"/>
        </w:rPr>
        <w:t xml:space="preserve"> </w:t>
      </w:r>
      <w:r>
        <w:t>att</w:t>
      </w:r>
      <w:r>
        <w:rPr>
          <w:spacing w:val="-3"/>
        </w:rPr>
        <w:t xml:space="preserve"> </w:t>
      </w:r>
      <w:r>
        <w:t>de finns inom en kommunal fastighet. Ledningarnas placering påverkas av ändringen av detaljplan. För att möjliggöra för en byggnad</w:t>
      </w:r>
      <w:r>
        <w:rPr>
          <w:spacing w:val="-2"/>
        </w:rPr>
        <w:t xml:space="preserve"> </w:t>
      </w:r>
      <w:r>
        <w:t>som sammankopplas med befintlig byggnad inom fastigheten Rapphönan 7 kommer VA-ledningar behöva flyttas.</w:t>
      </w:r>
    </w:p>
    <w:p>
      <w:pPr>
        <w:pStyle w:val="P8"/>
        <w:spacing w:before="256" w:beforeAutospacing="0" w:afterAutospacing="0"/>
      </w:pPr>
      <w:bookmarkEnd w:id="92"/>
      <w:bookmarkStart w:id="93" w:name="Ekonomiska frågor"/>
      <w:bookmarkEnd w:id="93"/>
      <w:bookmarkStart w:id="94" w:name="_bookmark27"/>
      <w:bookmarkEnd w:id="94"/>
      <w:r>
        <w:rPr>
          <w:color w:val="007EB8"/>
        </w:rPr>
        <w:t>Ekonomiska</w:t>
      </w:r>
      <w:r>
        <w:rPr>
          <w:color w:val="007EB8"/>
          <w:spacing w:val="-6"/>
        </w:rPr>
        <w:t xml:space="preserve"> </w:t>
      </w:r>
      <w:r>
        <w:rPr>
          <w:color w:val="007EB8"/>
          <w:spacing w:val="-2"/>
        </w:rPr>
        <w:t>frågor</w:t>
      </w:r>
    </w:p>
    <w:p>
      <w:pPr>
        <w:pStyle w:val="P5"/>
        <w:spacing w:before="33" w:beforeAutospacing="0" w:afterAutospacing="0"/>
        <w:ind w:left="756"/>
        <w:rPr>
          <w:rFonts w:ascii="Segoe UI" w:hAnsi="Segoe UI"/>
        </w:rPr>
      </w:pPr>
      <w:bookmarkStart w:id="95" w:name="Planekonomisk bedömning"/>
      <w:bookmarkEnd w:id="95"/>
      <w:r>
        <w:rPr>
          <w:rFonts w:ascii="Segoe UI" w:hAnsi="Segoe UI"/>
          <w:color w:val="007EB8"/>
        </w:rPr>
        <w:t>Planekonomisk</w:t>
      </w:r>
      <w:r>
        <w:rPr>
          <w:rFonts w:ascii="Segoe UI" w:hAnsi="Segoe UI"/>
          <w:color w:val="007EB8"/>
          <w:spacing w:val="-8"/>
        </w:rPr>
        <w:t xml:space="preserve"> </w:t>
      </w:r>
      <w:r>
        <w:rPr>
          <w:rFonts w:ascii="Segoe UI" w:hAnsi="Segoe UI"/>
          <w:color w:val="007EB8"/>
          <w:spacing w:val="-2"/>
        </w:rPr>
        <w:t>bedömning</w:t>
      </w:r>
    </w:p>
    <w:p>
      <w:pPr>
        <w:pStyle w:val="P5"/>
        <w:spacing w:lineRule="auto" w:line="259" w:before="28" w:beforeAutospacing="0" w:afterAutospacing="0"/>
        <w:ind w:left="873" w:right="821"/>
      </w:pPr>
      <w:bookmarkStart w:id="96" w:name="gf_planekonomiskbedömning01"/>
      <w:r>
        <w:t>Örkelljunga</w:t>
      </w:r>
      <w:r>
        <w:rPr>
          <w:spacing w:val="-2"/>
        </w:rPr>
        <w:t xml:space="preserve"> </w:t>
      </w:r>
      <w:r>
        <w:t>kommun</w:t>
      </w:r>
      <w:r>
        <w:rPr>
          <w:spacing w:val="-3"/>
        </w:rPr>
        <w:t xml:space="preserve"> </w:t>
      </w:r>
      <w:r>
        <w:t>ansvarar</w:t>
      </w:r>
      <w:r>
        <w:rPr>
          <w:spacing w:val="-3"/>
        </w:rPr>
        <w:t xml:space="preserve"> </w:t>
      </w:r>
      <w:r>
        <w:t>för</w:t>
      </w:r>
      <w:r>
        <w:rPr>
          <w:spacing w:val="-3"/>
        </w:rPr>
        <w:t xml:space="preserve"> </w:t>
      </w:r>
      <w:r>
        <w:t>utbyggnaden</w:t>
      </w:r>
      <w:r>
        <w:rPr>
          <w:spacing w:val="-3"/>
        </w:rPr>
        <w:t xml:space="preserve"> </w:t>
      </w:r>
      <w:r>
        <w:t>av</w:t>
      </w:r>
      <w:r>
        <w:rPr>
          <w:spacing w:val="-5"/>
        </w:rPr>
        <w:t xml:space="preserve"> </w:t>
      </w:r>
      <w:r>
        <w:t>detaljplanen</w:t>
      </w:r>
      <w:r>
        <w:rPr>
          <w:spacing w:val="-3"/>
        </w:rPr>
        <w:t xml:space="preserve"> </w:t>
      </w:r>
      <w:r>
        <w:t>samt</w:t>
      </w:r>
      <w:r>
        <w:rPr>
          <w:spacing w:val="-3"/>
        </w:rPr>
        <w:t xml:space="preserve"> </w:t>
      </w:r>
      <w:r>
        <w:t>bekostar</w:t>
      </w:r>
      <w:r>
        <w:rPr>
          <w:spacing w:val="-3"/>
        </w:rPr>
        <w:t xml:space="preserve"> </w:t>
      </w:r>
      <w:r>
        <w:t>framtagandet</w:t>
      </w:r>
      <w:r>
        <w:rPr>
          <w:spacing w:val="-3"/>
        </w:rPr>
        <w:t xml:space="preserve"> </w:t>
      </w:r>
      <w:r>
        <w:t>av ändring av detaljplan.</w:t>
      </w:r>
    </w:p>
    <w:p>
      <w:pPr>
        <w:pStyle w:val="P8"/>
        <w:spacing w:before="257" w:beforeAutospacing="0" w:afterAutospacing="0"/>
      </w:pPr>
      <w:bookmarkEnd w:id="96"/>
      <w:bookmarkStart w:id="97" w:name="Organisatoriska frågor"/>
      <w:bookmarkEnd w:id="97"/>
      <w:bookmarkStart w:id="98" w:name="_bookmark28"/>
      <w:bookmarkEnd w:id="98"/>
      <w:bookmarkStart w:id="99" w:name="gf_organisatoriskafrågor01"/>
      <w:r>
        <w:rPr>
          <w:color w:val="007EB8"/>
        </w:rPr>
        <w:t>Organisatoriska</w:t>
      </w:r>
      <w:r>
        <w:rPr>
          <w:color w:val="007EB8"/>
          <w:spacing w:val="-10"/>
        </w:rPr>
        <w:t xml:space="preserve"> </w:t>
      </w:r>
      <w:r>
        <w:rPr>
          <w:color w:val="007EB8"/>
          <w:spacing w:val="-2"/>
        </w:rPr>
        <w:t>frågor</w:t>
      </w:r>
    </w:p>
    <w:p>
      <w:pPr>
        <w:pStyle w:val="P5"/>
        <w:spacing w:before="33" w:beforeAutospacing="0" w:afterAutospacing="0"/>
        <w:ind w:left="873"/>
      </w:pPr>
      <w:r>
        <w:t>Örkelljunga</w:t>
      </w:r>
      <w:r>
        <w:rPr>
          <w:spacing w:val="-5"/>
        </w:rPr>
        <w:t xml:space="preserve"> </w:t>
      </w:r>
      <w:r>
        <w:t>kommun</w:t>
      </w:r>
      <w:r>
        <w:rPr>
          <w:spacing w:val="-3"/>
        </w:rPr>
        <w:t xml:space="preserve"> </w:t>
      </w:r>
      <w:r>
        <w:t>ansvarar</w:t>
      </w:r>
      <w:r>
        <w:rPr>
          <w:spacing w:val="-3"/>
        </w:rPr>
        <w:t xml:space="preserve"> </w:t>
      </w:r>
      <w:r>
        <w:t>för</w:t>
      </w:r>
      <w:r>
        <w:rPr>
          <w:spacing w:val="-3"/>
        </w:rPr>
        <w:t xml:space="preserve"> </w:t>
      </w:r>
      <w:r>
        <w:t>utbyggnaden</w:t>
      </w:r>
      <w:r>
        <w:rPr>
          <w:spacing w:val="-4"/>
        </w:rPr>
        <w:t xml:space="preserve"> </w:t>
      </w:r>
      <w:r>
        <w:t>av</w:t>
      </w:r>
      <w:r>
        <w:rPr>
          <w:spacing w:val="-5"/>
        </w:rPr>
        <w:t xml:space="preserve"> </w:t>
      </w:r>
      <w:r>
        <w:t>detaljplanen</w:t>
      </w:r>
      <w:r>
        <w:rPr>
          <w:spacing w:val="-3"/>
        </w:rPr>
        <w:t xml:space="preserve"> </w:t>
      </w:r>
      <w:r>
        <w:t>i</w:t>
      </w:r>
      <w:r>
        <w:rPr>
          <w:spacing w:val="-2"/>
        </w:rPr>
        <w:t xml:space="preserve"> </w:t>
      </w:r>
      <w:r>
        <w:t>egenskap</w:t>
      </w:r>
      <w:r>
        <w:rPr>
          <w:spacing w:val="-5"/>
        </w:rPr>
        <w:t xml:space="preserve"> </w:t>
      </w:r>
      <w:r>
        <w:t>av</w:t>
      </w:r>
      <w:r>
        <w:rPr>
          <w:spacing w:val="-5"/>
        </w:rPr>
        <w:t xml:space="preserve"> </w:t>
      </w:r>
      <w:r>
        <w:rPr>
          <w:spacing w:val="-2"/>
        </w:rPr>
        <w:t>fastighetsägare.</w:t>
      </w:r>
    </w:p>
    <w:p>
      <w:pPr>
        <w:pStyle w:val="P5"/>
        <w:spacing w:before="7" w:beforeAutospacing="0" w:afterAutospacing="0"/>
      </w:pPr>
      <w:bookmarkEnd w:id="99"/>
    </w:p>
    <w:p>
      <w:pPr>
        <w:pStyle w:val="P5"/>
        <w:spacing w:before="1" w:beforeAutospacing="0" w:afterAutospacing="0"/>
        <w:ind w:left="756"/>
        <w:rPr>
          <w:rFonts w:ascii="Segoe UI" w:hAnsi="Segoe UI"/>
        </w:rPr>
      </w:pPr>
      <w:bookmarkStart w:id="100" w:name="Tidplan"/>
      <w:bookmarkEnd w:id="100"/>
      <w:r>
        <w:rPr>
          <w:rFonts w:ascii="Segoe UI" w:hAnsi="Segoe UI"/>
          <w:color w:val="007EB8"/>
          <w:spacing w:val="-2"/>
        </w:rPr>
        <w:t>Tidplan</w:t>
      </w:r>
    </w:p>
    <w:p>
      <w:pPr>
        <w:pStyle w:val="P5"/>
        <w:tabs>
          <w:tab w:val="left" w:pos="3057" w:leader="none"/>
        </w:tabs>
        <w:spacing w:lineRule="auto" w:line="487" w:before="28" w:beforeAutospacing="0" w:afterAutospacing="0"/>
        <w:ind w:left="873" w:right="4950"/>
      </w:pPr>
      <w:bookmarkStart w:id="101" w:name="gf_tidplan01"/>
      <w:r>
        <w:t>Planarbetet</w:t>
      </w:r>
      <w:r>
        <w:rPr>
          <w:spacing w:val="-7"/>
        </w:rPr>
        <w:t xml:space="preserve"> </w:t>
      </w:r>
      <w:r>
        <w:t>bedrivs</w:t>
      </w:r>
      <w:r>
        <w:rPr>
          <w:spacing w:val="-8"/>
        </w:rPr>
        <w:t xml:space="preserve"> </w:t>
      </w:r>
      <w:r>
        <w:t>enligt</w:t>
      </w:r>
      <w:r>
        <w:rPr>
          <w:spacing w:val="-9"/>
        </w:rPr>
        <w:t xml:space="preserve"> </w:t>
      </w:r>
      <w:r>
        <w:t>följande</w:t>
      </w:r>
      <w:r>
        <w:rPr>
          <w:spacing w:val="-6"/>
        </w:rPr>
        <w:t xml:space="preserve"> </w:t>
      </w:r>
      <w:r>
        <w:t>preliminära</w:t>
      </w:r>
      <w:r>
        <w:rPr>
          <w:spacing w:val="-6"/>
        </w:rPr>
        <w:t xml:space="preserve"> </w:t>
      </w:r>
      <w:r>
        <w:t xml:space="preserve">tidplan </w:t>
      </w:r>
      <w:r>
        <w:rPr>
          <w:spacing w:val="-2"/>
        </w:rPr>
        <w:t>Samråd</w:t>
      </w:r>
      <w:r>
        <w:tab/>
        <w:t>Kvartal 4</w:t>
      </w:r>
      <w:r>
        <w:rPr>
          <w:spacing w:val="40"/>
        </w:rPr>
        <w:t xml:space="preserve"> </w:t>
      </w:r>
      <w:r>
        <w:t>2024</w:t>
      </w:r>
    </w:p>
    <w:p>
      <w:pPr>
        <w:pStyle w:val="P5"/>
        <w:tabs>
          <w:tab w:val="left" w:pos="3057" w:leader="none"/>
        </w:tabs>
        <w:ind w:left="873"/>
      </w:pPr>
      <w:r>
        <w:rPr>
          <w:spacing w:val="-2"/>
        </w:rPr>
        <w:t>Granskning</w:t>
      </w:r>
      <w:r>
        <w:tab/>
        <w:t>Utgår</w:t>
      </w:r>
      <w:r>
        <w:rPr>
          <w:spacing w:val="-5"/>
        </w:rPr>
        <w:t xml:space="preserve"> </w:t>
      </w:r>
      <w:r>
        <w:t>pga</w:t>
      </w:r>
      <w:r>
        <w:rPr>
          <w:spacing w:val="-2"/>
        </w:rPr>
        <w:t xml:space="preserve"> </w:t>
      </w:r>
      <w:r>
        <w:t>begränsat</w:t>
      </w:r>
      <w:r>
        <w:rPr>
          <w:spacing w:val="-2"/>
        </w:rPr>
        <w:t xml:space="preserve"> förfarande</w:t>
      </w:r>
    </w:p>
    <w:p>
      <w:pPr>
        <w:pStyle w:val="P5"/>
        <w:spacing w:before="7" w:beforeAutospacing="0" w:afterAutospacing="0"/>
      </w:pPr>
    </w:p>
    <w:p>
      <w:pPr>
        <w:pStyle w:val="P5"/>
        <w:tabs>
          <w:tab w:val="left" w:pos="3057" w:leader="none"/>
        </w:tabs>
        <w:spacing w:before="1" w:beforeAutospacing="0" w:afterAutospacing="0"/>
        <w:ind w:left="873"/>
      </w:pPr>
      <w:r>
        <w:rPr>
          <w:spacing w:val="-2"/>
        </w:rPr>
        <w:t>Antagande</w:t>
      </w:r>
      <w:r>
        <w:tab/>
        <w:t>Kvartal</w:t>
      </w:r>
      <w:r>
        <w:rPr>
          <w:spacing w:val="-3"/>
        </w:rPr>
        <w:t xml:space="preserve"> </w:t>
      </w:r>
      <w:r>
        <w:t>2</w:t>
      </w:r>
      <w:r>
        <w:rPr>
          <w:spacing w:val="59"/>
        </w:rPr>
        <w:t xml:space="preserve"> </w:t>
      </w:r>
      <w:r>
        <w:rPr>
          <w:spacing w:val="-4"/>
        </w:rPr>
        <w:t>2025</w:t>
      </w:r>
    </w:p>
    <w:p>
      <w:pPr>
        <w:spacing w:after="0" w:beforeAutospacing="0" w:afterAutospacing="0"/>
        <w:sectPr>
          <w:type w:val="nextPage"/>
          <w:pgSz w:w="11910" w:h="16840" w:code="0"/>
          <w:pgMar w:left="720" w:right="380" w:top="980" w:bottom="1260" w:header="720" w:footer="1050" w:gutter="0"/>
        </w:sectPr>
      </w:pPr>
      <w:bookmarkEnd w:id="101"/>
    </w:p>
    <w:p>
      <w:pPr>
        <w:pStyle w:val="P8"/>
        <w:spacing w:before="292" w:beforeAutospacing="0" w:afterAutospacing="0"/>
      </w:pPr>
      <w:bookmarkStart w:id="102" w:name="Kulturvärden"/>
      <w:bookmarkEnd w:id="102"/>
      <w:bookmarkStart w:id="103" w:name="_bookmark29"/>
      <w:bookmarkEnd w:id="103"/>
      <w:r>
        <w:rPr>
          <w:color w:val="007EB8"/>
          <w:spacing w:val="-2"/>
        </w:rPr>
        <w:t>Kulturvärden</w:t>
      </w:r>
    </w:p>
    <w:p>
      <w:pPr>
        <w:pStyle w:val="P5"/>
        <w:spacing w:before="28" w:beforeAutospacing="0" w:afterAutospacing="0"/>
        <w:ind w:left="756"/>
        <w:rPr>
          <w:rFonts w:ascii="Segoe UI" w:hAnsi="Segoe UI"/>
        </w:rPr>
      </w:pPr>
      <w:bookmarkStart w:id="104" w:name="Varsamhetskrav"/>
      <w:bookmarkEnd w:id="104"/>
      <w:r>
        <w:rPr>
          <w:rFonts w:ascii="Segoe UI" w:hAnsi="Segoe UI"/>
          <w:color w:val="007EB8"/>
          <w:spacing w:val="-2"/>
        </w:rPr>
        <w:t>Varsamhetskrav</w:t>
      </w:r>
    </w:p>
    <w:p>
      <w:pPr>
        <w:pStyle w:val="P5"/>
        <w:spacing w:lineRule="auto" w:line="259" w:before="26" w:beforeAutospacing="0" w:afterAutospacing="0"/>
        <w:ind w:left="873" w:right="821"/>
      </w:pPr>
      <w:bookmarkStart w:id="105" w:name="gf_varsamhetskrav01"/>
      <w:r>
        <w:t>För</w:t>
      </w:r>
      <w:r>
        <w:rPr>
          <w:spacing w:val="-3"/>
        </w:rPr>
        <w:t xml:space="preserve"> </w:t>
      </w:r>
      <w:r>
        <w:t>genomförandet</w:t>
      </w:r>
      <w:r>
        <w:rPr>
          <w:spacing w:val="-3"/>
        </w:rPr>
        <w:t xml:space="preserve"> </w:t>
      </w:r>
      <w:r>
        <w:t>innebär</w:t>
      </w:r>
      <w:r>
        <w:rPr>
          <w:spacing w:val="-3"/>
        </w:rPr>
        <w:t xml:space="preserve"> </w:t>
      </w:r>
      <w:r>
        <w:t>varsamhetskravet</w:t>
      </w:r>
      <w:r>
        <w:rPr>
          <w:spacing w:val="-3"/>
        </w:rPr>
        <w:t xml:space="preserve"> </w:t>
      </w:r>
      <w:r>
        <w:t>att</w:t>
      </w:r>
      <w:r>
        <w:rPr>
          <w:spacing w:val="-3"/>
        </w:rPr>
        <w:t xml:space="preserve"> </w:t>
      </w:r>
      <w:r>
        <w:t>exempelvis</w:t>
      </w:r>
      <w:r>
        <w:rPr>
          <w:spacing w:val="-5"/>
        </w:rPr>
        <w:t xml:space="preserve"> </w:t>
      </w:r>
      <w:r>
        <w:t>ett</w:t>
      </w:r>
      <w:r>
        <w:rPr>
          <w:spacing w:val="-3"/>
        </w:rPr>
        <w:t xml:space="preserve"> </w:t>
      </w:r>
      <w:r>
        <w:t>visst</w:t>
      </w:r>
      <w:r>
        <w:rPr>
          <w:spacing w:val="-3"/>
        </w:rPr>
        <w:t xml:space="preserve"> </w:t>
      </w:r>
      <w:r>
        <w:t>material</w:t>
      </w:r>
      <w:r>
        <w:rPr>
          <w:spacing w:val="-5"/>
        </w:rPr>
        <w:t xml:space="preserve"> </w:t>
      </w:r>
      <w:r>
        <w:t>på</w:t>
      </w:r>
      <w:r>
        <w:rPr>
          <w:spacing w:val="-2"/>
        </w:rPr>
        <w:t xml:space="preserve"> </w:t>
      </w:r>
      <w:r>
        <w:t>byggnaden</w:t>
      </w:r>
      <w:r>
        <w:rPr>
          <w:spacing w:val="-3"/>
        </w:rPr>
        <w:t xml:space="preserve"> </w:t>
      </w:r>
      <w:r>
        <w:t xml:space="preserve">kan bytas ut, men att utformningen och utseendet ska motsvara de värden som avses bevaras enligt </w:t>
      </w:r>
      <w:r>
        <w:rPr>
          <w:position w:val="2"/>
        </w:rPr>
        <w:t>varsamhetsbestämmelsen k</w:t>
      </w:r>
      <w:r>
        <w:rPr>
          <w:sz w:val="14"/>
        </w:rPr>
        <w:t>1</w:t>
      </w:r>
      <w:r>
        <w:rPr>
          <w:sz w:val="14"/>
          <w:spacing w:val="40"/>
        </w:rPr>
        <w:t xml:space="preserve"> </w:t>
      </w:r>
      <w:r>
        <w:rPr>
          <w:position w:val="2"/>
        </w:rPr>
        <w:t>och kulturmiljöprogrammet.</w:t>
      </w:r>
    </w:p>
    <w:p>
      <w:pPr>
        <w:pStyle w:val="P5"/>
      </w:pPr>
      <w:bookmarkEnd w:id="105"/>
    </w:p>
    <w:p>
      <w:pPr>
        <w:pStyle w:val="P5"/>
        <w:spacing w:before="268" w:beforeAutospacing="0" w:afterAutospacing="0"/>
      </w:pPr>
    </w:p>
    <w:p>
      <w:pPr>
        <w:pStyle w:val="P7"/>
        <w:spacing w:before="0" w:beforeAutospacing="0" w:afterAutospacing="0"/>
        <w:rPr>
          <w:u w:val="none"/>
        </w:rPr>
      </w:pPr>
      <w:bookmarkStart w:id="106" w:name="MEDVERKANDE TJÄNSTEPERSONER"/>
      <w:bookmarkEnd w:id="106"/>
      <w:bookmarkStart w:id="107" w:name="_bookmark30"/>
      <w:bookmarkEnd w:id="107"/>
      <w:r>
        <w:rPr>
          <w:color w:val="007EB8"/>
          <w:u w:val="single" w:color="007EB8"/>
          <w:spacing w:val="-2"/>
        </w:rPr>
        <w:t>MEDVERKANDE TJÄNSTEPERSONER</w:t>
      </w:r>
    </w:p>
    <w:p>
      <w:pPr>
        <w:pStyle w:val="P5"/>
        <w:spacing w:lineRule="auto" w:line="259" w:before="80" w:beforeAutospacing="0" w:afterAutospacing="0"/>
        <w:ind w:left="873"/>
      </w:pPr>
      <w:r>
        <w:t>Planhandlingarna har upprättats av planarkitekt Isabella Persson, Kultur- och samhällsutvecklingsförvaltningen,</w:t>
      </w:r>
      <w:r>
        <w:rPr>
          <w:spacing w:val="-4"/>
        </w:rPr>
        <w:t xml:space="preserve"> </w:t>
      </w:r>
      <w:r>
        <w:t>i</w:t>
      </w:r>
      <w:r>
        <w:rPr>
          <w:spacing w:val="-4"/>
        </w:rPr>
        <w:t xml:space="preserve"> </w:t>
      </w:r>
      <w:r>
        <w:t>nära</w:t>
      </w:r>
      <w:r>
        <w:rPr>
          <w:spacing w:val="-6"/>
        </w:rPr>
        <w:t xml:space="preserve"> </w:t>
      </w:r>
      <w:r>
        <w:t>samarbete</w:t>
      </w:r>
      <w:r>
        <w:rPr>
          <w:spacing w:val="-6"/>
        </w:rPr>
        <w:t xml:space="preserve"> </w:t>
      </w:r>
      <w:r>
        <w:t>med</w:t>
      </w:r>
      <w:r>
        <w:rPr>
          <w:spacing w:val="-4"/>
        </w:rPr>
        <w:t xml:space="preserve"> </w:t>
      </w:r>
      <w:r>
        <w:t>tjänstepersoner</w:t>
      </w:r>
      <w:r>
        <w:rPr>
          <w:spacing w:val="-5"/>
        </w:rPr>
        <w:t xml:space="preserve"> </w:t>
      </w:r>
      <w:r>
        <w:t>på</w:t>
      </w:r>
      <w:r>
        <w:rPr>
          <w:spacing w:val="-4"/>
        </w:rPr>
        <w:t xml:space="preserve"> </w:t>
      </w:r>
      <w:r>
        <w:t>Kultur-</w:t>
      </w:r>
      <w:r>
        <w:rPr>
          <w:spacing w:val="-5"/>
        </w:rPr>
        <w:t xml:space="preserve"> </w:t>
      </w:r>
      <w:r>
        <w:t xml:space="preserve">och </w:t>
      </w:r>
      <w:r>
        <w:rPr>
          <w:spacing w:val="-2"/>
        </w:rPr>
        <w:t>samhällsutvecklingsförvaltningen.</w:t>
      </w:r>
    </w:p>
    <w:p>
      <w:pPr>
        <w:pStyle w:val="P5"/>
        <w:spacing w:before="258" w:beforeAutospacing="0" w:afterAutospacing="0"/>
        <w:ind w:left="873"/>
      </w:pPr>
      <w:r>
        <w:t>KULTUR-</w:t>
      </w:r>
      <w:r>
        <w:rPr>
          <w:spacing w:val="-1"/>
        </w:rPr>
        <w:t xml:space="preserve"> </w:t>
      </w:r>
      <w:r>
        <w:t>OCH</w:t>
      </w:r>
      <w:r>
        <w:rPr>
          <w:spacing w:val="-1"/>
        </w:rPr>
        <w:t xml:space="preserve"> </w:t>
      </w:r>
      <w:r>
        <w:rPr>
          <w:spacing w:val="-2"/>
        </w:rPr>
        <w:t>SAMHÄLLSUTVECKLINGSFÖRVALTNINGEN</w:t>
      </w:r>
    </w:p>
    <w:p>
      <w:pPr>
        <w:pStyle w:val="P5"/>
        <w:spacing w:before="7" w:beforeAutospacing="0" w:afterAutospacing="0"/>
      </w:pPr>
    </w:p>
    <w:p>
      <w:pPr>
        <w:pStyle w:val="P5"/>
        <w:spacing w:before="1" w:beforeAutospacing="0" w:afterAutospacing="0"/>
        <w:ind w:left="873"/>
      </w:pPr>
      <w:r>
        <w:t>Örkelljunga</w:t>
      </w:r>
      <w:r>
        <w:rPr>
          <w:spacing w:val="-2"/>
        </w:rPr>
        <w:t xml:space="preserve"> </w:t>
      </w:r>
      <w:r>
        <w:t>den</w:t>
      </w:r>
      <w:r>
        <w:rPr>
          <w:spacing w:val="-3"/>
        </w:rPr>
        <w:t xml:space="preserve"> </w:t>
      </w:r>
      <w:r>
        <w:t>31</w:t>
      </w:r>
      <w:r>
        <w:rPr>
          <w:spacing w:val="-2"/>
        </w:rPr>
        <w:t xml:space="preserve"> </w:t>
      </w:r>
      <w:r>
        <w:t>mars</w:t>
      </w:r>
      <w:r>
        <w:rPr>
          <w:spacing w:val="-3"/>
        </w:rPr>
        <w:t xml:space="preserve"> </w:t>
      </w:r>
      <w:r>
        <w:rPr>
          <w:spacing w:val="-4"/>
        </w:rPr>
        <w:t>2025</w:t>
      </w:r>
    </w:p>
    <w:p>
      <w:pPr>
        <w:pStyle w:val="P5"/>
        <w:spacing w:before="9" w:beforeAutospacing="0" w:afterAutospacing="0"/>
      </w:pPr>
    </w:p>
    <w:p>
      <w:pPr>
        <w:pStyle w:val="P5"/>
        <w:tabs>
          <w:tab w:val="left" w:pos="4360" w:leader="none"/>
        </w:tabs>
        <w:ind w:left="873"/>
      </w:pPr>
      <w:r>
        <w:t>Ian</w:t>
      </w:r>
      <w:r>
        <w:rPr>
          <w:spacing w:val="-3"/>
        </w:rPr>
        <w:t xml:space="preserve"> </w:t>
      </w:r>
      <w:r>
        <w:t xml:space="preserve">Cortés </w:t>
      </w:r>
      <w:r>
        <w:rPr>
          <w:spacing w:val="-2"/>
        </w:rPr>
        <w:t>Guzmán</w:t>
      </w:r>
      <w:r>
        <w:tab/>
        <w:t>Isabella</w:t>
      </w:r>
      <w:r>
        <w:rPr>
          <w:spacing w:val="-1"/>
        </w:rPr>
        <w:t xml:space="preserve"> </w:t>
      </w:r>
      <w:r>
        <w:rPr>
          <w:spacing w:val="-2"/>
        </w:rPr>
        <w:t>Persson</w:t>
      </w:r>
    </w:p>
    <w:p>
      <w:pPr>
        <w:pStyle w:val="P5"/>
        <w:tabs>
          <w:tab w:val="left" w:pos="4360" w:leader="none"/>
        </w:tabs>
        <w:spacing w:before="21" w:beforeAutospacing="0" w:afterAutospacing="0"/>
        <w:ind w:left="873"/>
      </w:pPr>
      <w:r>
        <w:rPr>
          <w:spacing w:val="-2"/>
        </w:rPr>
        <w:t>Samhällsbyggnadschef</w:t>
      </w:r>
      <w:r>
        <w:tab/>
      </w:r>
      <w:r>
        <w:rPr>
          <w:spacing w:val="-2"/>
        </w:rPr>
        <w:t>Planarkitekt</w:t>
      </w:r>
    </w:p>
    <w:p>
      <w:pPr>
        <w:spacing w:after="0" w:beforeAutospacing="0" w:afterAutospacing="0"/>
        <w:sectPr>
          <w:type w:val="nextPage"/>
          <w:pgSz w:w="11910" w:h="16840" w:code="0"/>
          <w:pgMar w:left="720" w:right="380" w:top="980" w:bottom="1260" w:header="720" w:footer="1050" w:gutter="0"/>
        </w:sect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rPr>
          <w:sz w:val="20"/>
        </w:rPr>
      </w:pPr>
    </w:p>
    <w:p>
      <w:pPr>
        <w:pStyle w:val="P5"/>
        <w:spacing w:before="147" w:beforeAutospacing="0" w:afterAutospacing="0"/>
        <w:rPr>
          <w:sz w:val="20"/>
        </w:rPr>
      </w:pPr>
    </w:p>
    <w:p>
      <w:pPr>
        <w:pStyle w:val="P5"/>
        <w:ind w:left="3075"/>
        <w:rPr>
          <w:sz w:val="20"/>
        </w:rPr>
      </w:pPr>
      <w:r>
        <w:rPr>
          <w:sz w:val="20"/>
        </w:rPr>
        <w:drawing>
          <wp:inline xmlns:wp="http://schemas.openxmlformats.org/drawingml/2006/wordprocessingDrawing" distT="0" distB="0" distL="0" distR="0">
            <wp:extent cx="2993390" cy="544195"/>
            <wp:effectExtent l="0" t="0" r="0" b="0"/>
            <wp:docPr id="32" name="Image 32" descr="En bild som visar text, Teckensnitt, skärmbild, design  Automatiskt genererad beskrivning "/>
            <wp:cNvGraphicFramePr/>
            <a:graphic xmlns:a="http://schemas.openxmlformats.org/drawingml/2006/main">
              <a:graphicData uri="http://schemas.openxmlformats.org/drawingml/2006/picture">
                <pic:pic xmlns:pic="http://schemas.openxmlformats.org/drawingml/2006/picture">
                  <pic:nvPicPr>
                    <pic:cNvPr id="32" name="Image 32" descr="En bild som visar text, Teckensnitt, skärmbild, design  Automatiskt genererad beskrivning "/>
                    <pic:cNvPicPr/>
                  </pic:nvPicPr>
                  <pic:blipFill dpi="0">
                    <a:blip xmlns:r="http://schemas.openxmlformats.org/officeDocument/2006/relationships" r:embed="Relimage17" cstate="print"/>
                    <a:srcRect/>
                    <a:stretch>
                      <a:fillRect/>
                    </a:stretch>
                  </pic:blipFill>
                  <pic:spPr>
                    <a:xfrm>
                      <a:off x="0" y="0"/>
                      <a:ext cx="2993883" cy="544734"/>
                    </a:xfrm>
                    <a:prstGeom prst="rect"/>
                  </pic:spPr>
                </pic:pic>
              </a:graphicData>
            </a:graphic>
          </wp:inline>
        </w:drawing>
      </w:r>
    </w:p>
    <w:p>
      <w:pPr>
        <w:pStyle w:val="P5"/>
      </w:pPr>
    </w:p>
    <w:p>
      <w:pPr>
        <w:pStyle w:val="P5"/>
        <w:spacing w:before="41" w:beforeAutospacing="0" w:afterAutospacing="0"/>
      </w:pPr>
    </w:p>
    <w:p>
      <w:pPr>
        <w:pStyle w:val="P5"/>
        <w:spacing w:lineRule="auto" w:line="259" w:beforeAutospacing="0" w:afterAutospacing="0"/>
        <w:ind w:left="1674" w:right="1587"/>
        <w:jc w:val="center"/>
      </w:pPr>
      <w:r>
        <w:t>Örkelljunga</w:t>
      </w:r>
      <w:r>
        <w:rPr>
          <w:spacing w:val="-8"/>
        </w:rPr>
        <w:t xml:space="preserve"> </w:t>
      </w:r>
      <w:r>
        <w:t>kommun,</w:t>
      </w:r>
      <w:r>
        <w:rPr>
          <w:spacing w:val="-8"/>
        </w:rPr>
        <w:t xml:space="preserve"> </w:t>
      </w:r>
      <w:r>
        <w:t>Kultur-</w:t>
      </w:r>
      <w:r>
        <w:rPr>
          <w:spacing w:val="-8"/>
        </w:rPr>
        <w:t xml:space="preserve"> </w:t>
      </w:r>
      <w:r>
        <w:t>och</w:t>
      </w:r>
      <w:r>
        <w:rPr>
          <w:spacing w:val="-8"/>
        </w:rPr>
        <w:t xml:space="preserve"> </w:t>
      </w:r>
      <w:r>
        <w:t>samhällsutvecklingsförvaltningen Besöksadress: Biblioteksgatan 10</w:t>
      </w:r>
    </w:p>
    <w:p>
      <w:pPr>
        <w:pStyle w:val="P5"/>
        <w:ind w:left="1674" w:right="1591"/>
        <w:jc w:val="center"/>
      </w:pPr>
      <w:r>
        <w:t>Postadress:</w:t>
      </w:r>
      <w:r>
        <w:rPr>
          <w:spacing w:val="-2"/>
        </w:rPr>
        <w:t xml:space="preserve"> </w:t>
      </w:r>
      <w:r>
        <w:t>286</w:t>
      </w:r>
      <w:r>
        <w:rPr>
          <w:spacing w:val="-1"/>
        </w:rPr>
        <w:t xml:space="preserve"> </w:t>
      </w:r>
      <w:r>
        <w:t>80</w:t>
      </w:r>
      <w:r>
        <w:rPr>
          <w:spacing w:val="-1"/>
        </w:rPr>
        <w:t xml:space="preserve"> </w:t>
      </w:r>
      <w:r>
        <w:rPr>
          <w:spacing w:val="-2"/>
        </w:rPr>
        <w:t>Örkelljunga</w:t>
      </w:r>
    </w:p>
    <w:p>
      <w:pPr>
        <w:pStyle w:val="P5"/>
        <w:spacing w:lineRule="auto" w:line="259" w:before="21" w:beforeAutospacing="0" w:afterAutospacing="0"/>
        <w:ind w:left="3233" w:right="3146"/>
        <w:jc w:val="center"/>
      </w:pPr>
      <w:r>
        <w:t>E-post:</w:t>
      </w:r>
      <w:r>
        <w:rPr>
          <w:spacing w:val="-15"/>
        </w:rPr>
        <w:t xml:space="preserve"> </w:t>
      </w:r>
      <w:hyperlink xmlns:r="http://schemas.openxmlformats.org/officeDocument/2006/relationships" r:id="RA">
        <w:r>
          <w:t>kommunkontor@orkelljunga.se</w:t>
        </w:r>
      </w:hyperlink>
      <w:r>
        <w:t xml:space="preserve"> Telefon: 0435-550 00</w:t>
      </w:r>
    </w:p>
    <w:p>
      <w:pPr>
        <w:pStyle w:val="P5"/>
        <w:ind w:left="1674" w:right="1590"/>
        <w:jc w:val="center"/>
      </w:pPr>
      <w:r>
        <w:t>Organisationsnummer:</w:t>
      </w:r>
      <w:r>
        <w:rPr>
          <w:spacing w:val="-10"/>
        </w:rPr>
        <w:t xml:space="preserve"> </w:t>
      </w:r>
      <w:r>
        <w:rPr>
          <w:spacing w:val="-2"/>
        </w:rPr>
        <w:t>212000–0878</w:t>
      </w:r>
    </w:p>
    <w:sectPr>
      <w:headerReference xmlns:r="http://schemas.openxmlformats.org/officeDocument/2006/relationships" w:type="default" r:id="RelHdr2"/>
      <w:footerReference xmlns:r="http://schemas.openxmlformats.org/officeDocument/2006/relationships" w:type="default" r:id="RelFtr2"/>
      <w:type w:val="nextPage"/>
      <w:pgSz w:w="11910" w:h="16840" w:code="0"/>
      <w:pgMar w:left="720" w:right="380" w:top="1920" w:bottom="280" w:header="0" w:footer="0" w:gutter="0"/>
    </w:sectPr>
  </w:body>
</w:document>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pPr>
      <w:pStyle w:val="P5"/>
      <w:spacing w:lineRule="auto" w:line="14" w:beforeAutospacing="0" w:afterAutospacing="0"/>
      <w:rPr>
        <w:sz w:val="20"/>
      </w:rPr>
    </w:pPr>
    <w:r>
      <mc:AlternateContent>
        <mc:Choice Requires="wps">
          <w:drawing>
            <wp:anchor xmlns:wp="http://schemas.openxmlformats.org/drawingml/2006/wordprocessingDrawing" distT="0" distB="0" distL="0" distR="0" simplePos="0" relativeHeight="487220737" behindDoc="1" locked="0" layoutInCell="1" allowOverlap="1">
              <wp:simplePos x="0" y="0"/>
              <wp:positionH relativeFrom="page">
                <wp:posOffset>973455</wp:posOffset>
              </wp:positionH>
              <wp:positionV relativeFrom="page">
                <wp:posOffset>9872980</wp:posOffset>
              </wp:positionV>
              <wp:extent cx="463550" cy="196850"/>
              <wp:effectExtent l="0" t="0" r="0" b="0"/>
              <wp:wrapNone/>
              <wp:docPr id="5" name="Textbox 5"/>
              <wp:cNvGraphicFramePr/>
              <a:graphic xmlns:a="http://schemas.openxmlformats.org/drawingml/2006/main">
                <a:graphicData uri="http://schemas.microsoft.com/office/word/2010/wordprocessingShape">
                  <wps:wsp>
                    <wps:cNvSpPr txBox="1"/>
                    <wps:spPr>
                      <a:xfrm>
                        <a:off x="0" y="0"/>
                        <a:ext cx="464184" cy="196850"/>
                      </a:xfrm>
                      <a:prstGeom prst="rect"/>
                    </wps:spPr>
                    <wps:style>
                      <a:lnRef idx="0">
                        <a:srgbClr val="000000">
                          <a:alpha val="0"/>
                        </a:srgbClr>
                      </a:lnRef>
                      <a:fillRef idx="0">
                        <a:srgbClr val="000000">
                          <a:alpha val="0"/>
                        </a:srgbClr>
                      </a:fillRef>
                      <a:effectRef idx="0">
                        <a:srgbClr val="000000">
                          <a:alpha val="0"/>
                        </a:srgbClr>
                      </a:effectRef>
                      <a:fontRef idx="none">
                        <a:srgbClr val="000000">
                          <a:alpha val="0"/>
                        </a:srgbClr>
                      </a:fontRef>
                    </wps:style>
                    <wps:txbx>
                      <w:txbxContent>
                        <w:p>
                          <w:pPr>
                            <w:pStyle w:val="P5"/>
                            <w:spacing w:before="20" w:beforeAutospacing="0" w:afterAutospacing="0"/>
                            <w:ind w:left="60"/>
                          </w:pPr>
                          <w:r>
                            <w:fldChar w:fldCharType="begin"/>
                          </w:r>
                          <w:r>
                            <w:instrText xml:space="preserve"> PAGE </w:instrText>
                          </w:r>
                          <w:r>
                            <w:fldChar w:fldCharType="separate"/>
                          </w:r>
                          <w:r>
                            <w:t>#</w:t>
                          </w:r>
                          <w:r>
                            <w:fldChar w:fldCharType="end"/>
                          </w:r>
                          <w:r>
                            <w:t xml:space="preserve"> </w:t>
                          </w:r>
                          <w:r>
                            <w:rPr>
                              <w:spacing w:val="-4"/>
                            </w:rPr>
                            <w:t>(</w:t>
                          </w:r>
                          <w:r>
                            <w:rPr>
                              <w:spacing w:val="-4"/>
                            </w:rPr>
                            <w:fldChar w:fldCharType="begin"/>
                          </w:r>
                          <w:r>
                            <w:rPr>
                              <w:spacing w:val="-4"/>
                            </w:rPr>
                            <w:instrText xml:space="preserve"> NUMPAGES </w:instrText>
                          </w:r>
                          <w:r>
                            <w:rPr>
                              <w:spacing w:val="-4"/>
                            </w:rPr>
                            <w:fldChar w:fldCharType="separate"/>
                          </w:r>
                          <w:r>
                            <w:rPr>
                              <w:spacing w:val="-4"/>
                            </w:rPr>
                            <w:t>#</w:t>
                          </w:r>
                          <w:r>
                            <w:rPr>
                              <w:spacing w:val="-4"/>
                            </w:rPr>
                            <w:fldChar w:fldCharType="end"/>
                          </w:r>
                          <w:r>
                            <w:rPr>
                              <w:spacing w:val="-4"/>
                            </w:rPr>
                            <w:t>)</w:t>
                          </w:r>
                        </w:p>
                      </w:txbxContent>
                    </wps:txbx>
                    <wps:bodyPr wrap="square" lIns="0" tIns="0" rIns="0" bIns="0" rtlCol="0">
                      <a:noAutofit/>
                    </wps:bodyPr>
                  </wps:wsp>
                </a:graphicData>
              </a:graphic>
            </wp:anchor>
          </w:drawing>
        </mc:Choice>
        <mc:Fallback>
          <w:pict>
            <v:shape xmlns:o="urn:schemas-microsoft-com:office:office" type="#_x0000_t202" id="Textbox 5" o:spid="_x0000_s1028" style="position:absolute;width:36.5pt;height:15.5pt;z-index:487220737;mso-wrap-distance-left:0pt;mso-wrap-distance-top:0pt;mso-wrap-distance-right:0pt;mso-wrap-distance-bottom:0pt;margin-left:76.65pt;margin-top:777.4pt;mso-position-horizontal:absolute;mso-position-horizontal-relative:page;mso-position-vertical:absolute;mso-position-vertical-relative:page" o:allowincell="t" stroked="f">
              <v:textbox inset="0mm,0mm,0mm,0mm">
                <w:txbxContent>
                  <w:p>
                    <w:pPr>
                      <w:pStyle w:val="P5"/>
                      <w:spacing w:before="20" w:beforeAutospacing="0" w:afterAutospacing="0"/>
                      <w:ind w:left="60"/>
                    </w:pPr>
                    <w:r>
                      <w:fldChar w:fldCharType="begin"/>
                    </w:r>
                    <w:r>
                      <w:instrText xml:space="preserve"> PAGE </w:instrText>
                    </w:r>
                    <w:r>
                      <w:fldChar w:fldCharType="separate"/>
                    </w:r>
                    <w:r>
                      <w:t>#</w:t>
                    </w:r>
                    <w:r>
                      <w:fldChar w:fldCharType="end"/>
                    </w:r>
                    <w:r>
                      <w:t xml:space="preserve"> </w:t>
                    </w:r>
                    <w:r>
                      <w:rPr>
                        <w:spacing w:val="-4"/>
                      </w:rPr>
                      <w:t>(</w:t>
                    </w:r>
                    <w:r>
                      <w:rPr>
                        <w:spacing w:val="-4"/>
                      </w:rPr>
                      <w:fldChar w:fldCharType="begin"/>
                    </w:r>
                    <w:r>
                      <w:rPr>
                        <w:spacing w:val="-4"/>
                      </w:rPr>
                      <w:instrText xml:space="preserve"> NUMPAGES </w:instrText>
                    </w:r>
                    <w:r>
                      <w:rPr>
                        <w:spacing w:val="-4"/>
                      </w:rPr>
                      <w:fldChar w:fldCharType="separate"/>
                    </w:r>
                    <w:r>
                      <w:rPr>
                        <w:spacing w:val="-4"/>
                      </w:rPr>
                      <w:t>#</w:t>
                    </w:r>
                    <w:r>
                      <w:rPr>
                        <w:spacing w:val="-4"/>
                      </w:rPr>
                      <w:fldChar w:fldCharType="end"/>
                    </w:r>
                    <w:r>
                      <w:rPr>
                        <w:spacing w:val="-4"/>
                      </w:rPr>
                      <w:t>)</w:t>
                    </w:r>
                  </w:p>
                </w:txbxContent>
              </v:textbox>
            </v:shape>
          </w:pict>
        </mc:Fallback>
      </mc:AlternateContent>
    </w:r>
  </w:p>
</w:ftr>
</file>

<file path=word/footer2.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pPr>
      <w:pStyle w:val="P5"/>
      <w:spacing w:lineRule="auto" w:line="14" w:beforeAutospacing="0" w:afterAutospacing="0"/>
      <w:rPr>
        <w:sz w:val="2"/>
      </w:rPr>
    </w:pPr>
  </w:p>
</w:ftr>
</file>

<file path=word/header1.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pPr>
      <w:pStyle w:val="P5"/>
      <w:spacing w:lineRule="auto" w:line="14" w:beforeAutospacing="0" w:afterAutospacing="0"/>
      <w:rPr>
        <w:sz w:val="20"/>
      </w:rPr>
    </w:pPr>
    <w:r>
      <mc:AlternateContent>
        <mc:Choice Requires="wps">
          <w:drawing>
            <wp:anchor xmlns:wp="http://schemas.openxmlformats.org/drawingml/2006/wordprocessingDrawing" distT="0" distB="0" distL="0" distR="0" simplePos="0" relativeHeight="487220736" behindDoc="1" locked="0" layoutInCell="1" allowOverlap="1">
              <wp:simplePos x="0" y="0"/>
              <wp:positionH relativeFrom="page">
                <wp:posOffset>919480</wp:posOffset>
              </wp:positionH>
              <wp:positionV relativeFrom="page">
                <wp:posOffset>443865</wp:posOffset>
              </wp:positionV>
              <wp:extent cx="5615305" cy="196850"/>
              <wp:effectExtent l="0" t="0" r="0" b="0"/>
              <wp:wrapNone/>
              <wp:docPr id="4" name="Textbox 4"/>
              <wp:cNvGraphicFramePr/>
              <a:graphic xmlns:a="http://schemas.openxmlformats.org/drawingml/2006/main">
                <a:graphicData uri="http://schemas.microsoft.com/office/word/2010/wordprocessingShape">
                  <wps:wsp>
                    <wps:cNvSpPr txBox="1"/>
                    <wps:spPr>
                      <a:xfrm>
                        <a:off x="0" y="0"/>
                        <a:ext cx="5615305" cy="196850"/>
                      </a:xfrm>
                      <a:prstGeom prst="rect"/>
                    </wps:spPr>
                    <wps:style>
                      <a:lnRef idx="0">
                        <a:srgbClr val="000000">
                          <a:alpha val="0"/>
                        </a:srgbClr>
                      </a:lnRef>
                      <a:fillRef idx="0">
                        <a:srgbClr val="000000">
                          <a:alpha val="0"/>
                        </a:srgbClr>
                      </a:fillRef>
                      <a:effectRef idx="0">
                        <a:srgbClr val="000000">
                          <a:alpha val="0"/>
                        </a:srgbClr>
                      </a:effectRef>
                      <a:fontRef idx="none">
                        <a:srgbClr val="000000">
                          <a:alpha val="0"/>
                        </a:srgbClr>
                      </a:fontRef>
                    </wps:style>
                    <wps:txbx>
                      <w:txbxContent>
                        <w:p>
                          <w:pPr>
                            <w:pStyle w:val="P5"/>
                            <w:spacing w:before="20" w:beforeAutospacing="0" w:afterAutospacing="0"/>
                            <w:ind w:left="20"/>
                          </w:pPr>
                          <w:r>
                            <w:rPr>
                              <w:color w:val="767070"/>
                            </w:rPr>
                            <w:t>Ändring</w:t>
                          </w:r>
                          <w:r>
                            <w:rPr>
                              <w:color w:val="767070"/>
                              <w:spacing w:val="-5"/>
                            </w:rPr>
                            <w:t xml:space="preserve"> </w:t>
                          </w:r>
                          <w:r>
                            <w:rPr>
                              <w:color w:val="767070"/>
                            </w:rPr>
                            <w:t>av</w:t>
                          </w:r>
                          <w:r>
                            <w:rPr>
                              <w:color w:val="767070"/>
                              <w:spacing w:val="-3"/>
                            </w:rPr>
                            <w:t xml:space="preserve"> </w:t>
                          </w:r>
                          <w:r>
                            <w:rPr>
                              <w:color w:val="767070"/>
                            </w:rPr>
                            <w:t>detaljplan</w:t>
                          </w:r>
                          <w:r>
                            <w:rPr>
                              <w:color w:val="767070"/>
                              <w:spacing w:val="-4"/>
                            </w:rPr>
                            <w:t xml:space="preserve"> </w:t>
                          </w:r>
                          <w:r>
                            <w:rPr>
                              <w:color w:val="767070"/>
                            </w:rPr>
                            <w:t>för</w:t>
                          </w:r>
                          <w:r>
                            <w:rPr>
                              <w:color w:val="767070"/>
                              <w:spacing w:val="-4"/>
                            </w:rPr>
                            <w:t xml:space="preserve"> </w:t>
                          </w:r>
                          <w:r>
                            <w:rPr>
                              <w:color w:val="767070"/>
                            </w:rPr>
                            <w:t>fastigheterna</w:t>
                          </w:r>
                          <w:r>
                            <w:rPr>
                              <w:color w:val="767070"/>
                              <w:spacing w:val="-3"/>
                            </w:rPr>
                            <w:t xml:space="preserve"> </w:t>
                          </w:r>
                          <w:r>
                            <w:rPr>
                              <w:color w:val="767070"/>
                            </w:rPr>
                            <w:t>Rapphönan</w:t>
                          </w:r>
                          <w:r>
                            <w:rPr>
                              <w:color w:val="767070"/>
                              <w:spacing w:val="-4"/>
                            </w:rPr>
                            <w:t xml:space="preserve"> </w:t>
                          </w:r>
                          <w:r>
                            <w:rPr>
                              <w:color w:val="767070"/>
                            </w:rPr>
                            <w:t>7</w:t>
                          </w:r>
                          <w:r>
                            <w:rPr>
                              <w:color w:val="767070"/>
                              <w:spacing w:val="-3"/>
                            </w:rPr>
                            <w:t xml:space="preserve"> </w:t>
                          </w:r>
                          <w:r>
                            <w:rPr>
                              <w:color w:val="767070"/>
                            </w:rPr>
                            <w:t>och</w:t>
                          </w:r>
                          <w:r>
                            <w:rPr>
                              <w:color w:val="767070"/>
                              <w:spacing w:val="-3"/>
                            </w:rPr>
                            <w:t xml:space="preserve"> </w:t>
                          </w:r>
                          <w:r>
                            <w:rPr>
                              <w:color w:val="767070"/>
                            </w:rPr>
                            <w:t>del</w:t>
                          </w:r>
                          <w:r>
                            <w:rPr>
                              <w:color w:val="767070"/>
                              <w:spacing w:val="-6"/>
                            </w:rPr>
                            <w:t xml:space="preserve"> </w:t>
                          </w:r>
                          <w:r>
                            <w:rPr>
                              <w:color w:val="767070"/>
                            </w:rPr>
                            <w:t>av</w:t>
                          </w:r>
                          <w:r>
                            <w:rPr>
                              <w:color w:val="767070"/>
                              <w:spacing w:val="-3"/>
                            </w:rPr>
                            <w:t xml:space="preserve"> </w:t>
                          </w:r>
                          <w:r>
                            <w:rPr>
                              <w:color w:val="767070"/>
                            </w:rPr>
                            <w:t>Rapphönan</w:t>
                          </w:r>
                          <w:r>
                            <w:rPr>
                              <w:color w:val="767070"/>
                              <w:spacing w:val="-4"/>
                            </w:rPr>
                            <w:t xml:space="preserve"> </w:t>
                          </w:r>
                          <w:r>
                            <w:rPr>
                              <w:color w:val="767070"/>
                            </w:rPr>
                            <w:t>3,</w:t>
                          </w:r>
                          <w:r>
                            <w:rPr>
                              <w:color w:val="767070"/>
                              <w:spacing w:val="-3"/>
                            </w:rPr>
                            <w:t xml:space="preserve"> </w:t>
                          </w:r>
                          <w:r>
                            <w:rPr>
                              <w:color w:val="767070"/>
                            </w:rPr>
                            <w:t>”nya</w:t>
                          </w:r>
                          <w:r>
                            <w:rPr>
                              <w:color w:val="767070"/>
                              <w:spacing w:val="-4"/>
                            </w:rPr>
                            <w:t xml:space="preserve"> </w:t>
                          </w:r>
                          <w:r>
                            <w:rPr>
                              <w:color w:val="767070"/>
                              <w:spacing w:val="-2"/>
                            </w:rPr>
                            <w:t>simhallen”</w:t>
                          </w:r>
                        </w:p>
                      </w:txbxContent>
                    </wps:txbx>
                    <wps:bodyPr wrap="square" lIns="0" tIns="0" rIns="0" bIns="0" rtlCol="0">
                      <a:noAutofit/>
                    </wps:bodyPr>
                  </wps:wsp>
                </a:graphicData>
              </a:graphic>
            </wp:anchor>
          </w:drawing>
        </mc:Choice>
        <mc:Fallback>
          <w:pict>
            <v:shape xmlns:o="urn:schemas-microsoft-com:office:office" type="#_x0000_t202" id="Textbox 4" o:spid="_x0000_s1027" style="position:absolute;width:442.15pt;height:15.5pt;z-index:487220736;mso-wrap-distance-left:0pt;mso-wrap-distance-top:0pt;mso-wrap-distance-right:0pt;mso-wrap-distance-bottom:0pt;margin-left:72.4pt;margin-top:34.95pt;mso-position-horizontal:absolute;mso-position-horizontal-relative:page;mso-position-vertical:absolute;mso-position-vertical-relative:page" o:allowincell="t" stroked="f">
              <v:textbox inset="0mm,0mm,0mm,0mm">
                <w:txbxContent>
                  <w:p>
                    <w:pPr>
                      <w:pStyle w:val="P5"/>
                      <w:spacing w:before="20" w:beforeAutospacing="0" w:afterAutospacing="0"/>
                      <w:ind w:left="20"/>
                    </w:pPr>
                    <w:r>
                      <w:rPr>
                        <w:color w:val="767070"/>
                      </w:rPr>
                      <w:t>Ändring</w:t>
                    </w:r>
                    <w:r>
                      <w:rPr>
                        <w:color w:val="767070"/>
                        <w:spacing w:val="-5"/>
                      </w:rPr>
                      <w:t xml:space="preserve"> </w:t>
                    </w:r>
                    <w:r>
                      <w:rPr>
                        <w:color w:val="767070"/>
                      </w:rPr>
                      <w:t>av</w:t>
                    </w:r>
                    <w:r>
                      <w:rPr>
                        <w:color w:val="767070"/>
                        <w:spacing w:val="-3"/>
                      </w:rPr>
                      <w:t xml:space="preserve"> </w:t>
                    </w:r>
                    <w:r>
                      <w:rPr>
                        <w:color w:val="767070"/>
                      </w:rPr>
                      <w:t>detaljplan</w:t>
                    </w:r>
                    <w:r>
                      <w:rPr>
                        <w:color w:val="767070"/>
                        <w:spacing w:val="-4"/>
                      </w:rPr>
                      <w:t xml:space="preserve"> </w:t>
                    </w:r>
                    <w:r>
                      <w:rPr>
                        <w:color w:val="767070"/>
                      </w:rPr>
                      <w:t>för</w:t>
                    </w:r>
                    <w:r>
                      <w:rPr>
                        <w:color w:val="767070"/>
                        <w:spacing w:val="-4"/>
                      </w:rPr>
                      <w:t xml:space="preserve"> </w:t>
                    </w:r>
                    <w:r>
                      <w:rPr>
                        <w:color w:val="767070"/>
                      </w:rPr>
                      <w:t>fastigheterna</w:t>
                    </w:r>
                    <w:r>
                      <w:rPr>
                        <w:color w:val="767070"/>
                        <w:spacing w:val="-3"/>
                      </w:rPr>
                      <w:t xml:space="preserve"> </w:t>
                    </w:r>
                    <w:r>
                      <w:rPr>
                        <w:color w:val="767070"/>
                      </w:rPr>
                      <w:t>Rapphönan</w:t>
                    </w:r>
                    <w:r>
                      <w:rPr>
                        <w:color w:val="767070"/>
                        <w:spacing w:val="-4"/>
                      </w:rPr>
                      <w:t xml:space="preserve"> </w:t>
                    </w:r>
                    <w:r>
                      <w:rPr>
                        <w:color w:val="767070"/>
                      </w:rPr>
                      <w:t>7</w:t>
                    </w:r>
                    <w:r>
                      <w:rPr>
                        <w:color w:val="767070"/>
                        <w:spacing w:val="-3"/>
                      </w:rPr>
                      <w:t xml:space="preserve"> </w:t>
                    </w:r>
                    <w:r>
                      <w:rPr>
                        <w:color w:val="767070"/>
                      </w:rPr>
                      <w:t>och</w:t>
                    </w:r>
                    <w:r>
                      <w:rPr>
                        <w:color w:val="767070"/>
                        <w:spacing w:val="-3"/>
                      </w:rPr>
                      <w:t xml:space="preserve"> </w:t>
                    </w:r>
                    <w:r>
                      <w:rPr>
                        <w:color w:val="767070"/>
                      </w:rPr>
                      <w:t>del</w:t>
                    </w:r>
                    <w:r>
                      <w:rPr>
                        <w:color w:val="767070"/>
                        <w:spacing w:val="-6"/>
                      </w:rPr>
                      <w:t xml:space="preserve"> </w:t>
                    </w:r>
                    <w:r>
                      <w:rPr>
                        <w:color w:val="767070"/>
                      </w:rPr>
                      <w:t>av</w:t>
                    </w:r>
                    <w:r>
                      <w:rPr>
                        <w:color w:val="767070"/>
                        <w:spacing w:val="-3"/>
                      </w:rPr>
                      <w:t xml:space="preserve"> </w:t>
                    </w:r>
                    <w:r>
                      <w:rPr>
                        <w:color w:val="767070"/>
                      </w:rPr>
                      <w:t>Rapphönan</w:t>
                    </w:r>
                    <w:r>
                      <w:rPr>
                        <w:color w:val="767070"/>
                        <w:spacing w:val="-4"/>
                      </w:rPr>
                      <w:t xml:space="preserve"> </w:t>
                    </w:r>
                    <w:r>
                      <w:rPr>
                        <w:color w:val="767070"/>
                      </w:rPr>
                      <w:t>3,</w:t>
                    </w:r>
                    <w:r>
                      <w:rPr>
                        <w:color w:val="767070"/>
                        <w:spacing w:val="-3"/>
                      </w:rPr>
                      <w:t xml:space="preserve"> </w:t>
                    </w:r>
                    <w:r>
                      <w:rPr>
                        <w:color w:val="767070"/>
                      </w:rPr>
                      <w:t>”nya</w:t>
                    </w:r>
                    <w:r>
                      <w:rPr>
                        <w:color w:val="767070"/>
                        <w:spacing w:val="-4"/>
                      </w:rPr>
                      <w:t xml:space="preserve"> </w:t>
                    </w:r>
                    <w:r>
                      <w:rPr>
                        <w:color w:val="767070"/>
                        <w:spacing w:val="-2"/>
                      </w:rPr>
                      <w:t>simhallen”</w:t>
                    </w:r>
                  </w:p>
                </w:txbxContent>
              </v:textbox>
            </v:shape>
          </w:pict>
        </mc:Fallback>
      </mc:AlternateContent>
    </w:r>
  </w:p>
</w:hdr>
</file>

<file path=word/header2.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pPr>
      <w:pStyle w:val="P5"/>
      <w:spacing w:lineRule="auto" w:line="14" w:beforeAutospacing="0" w:afterAutospacing="0"/>
      <w:rPr>
        <w:sz w:val="2"/>
      </w:rPr>
    </w:pPr>
  </w:p>
</w:hdr>
</file>

<file path=word/numbering.xml><?xml version="1.0" encoding="utf-8"?>
<w:numbering xmlns:w="http://schemas.openxmlformats.org/wordprocessingml/2006/main">
  <w:abstractNum w:abstractNumId="0">
    <w:nsid w:val="0E8E5938"/>
    <w:multiLevelType w:val="multilevel"/>
    <w:lvl w:ilvl="0">
      <w:start w:val="0"/>
      <w:numFmt w:val="bullet"/>
      <w:suff w:val="tab"/>
      <w:lvlText w:val=""/>
      <w:lvlJc w:val="left"/>
      <w:pPr>
        <w:ind w:hanging="360" w:left="1593"/>
      </w:pPr>
      <w:rPr>
        <w:rFonts w:ascii="Symbol" w:hAnsi="Symbol" w:cs="Symbol" w:eastAsia="Symbol" w:hint="default"/>
        <w:b w:val="0"/>
        <w:i w:val="0"/>
        <w:bCs w:val="0"/>
        <w:iCs w:val="0"/>
        <w:sz w:val="24"/>
        <w:szCs w:val="24"/>
        <w:spacing w:val="0"/>
        <w:w w:val="100"/>
        <w:lang w:val="sv-SE" w:bidi="ar-SA" w:eastAsia="en-US"/>
      </w:rPr>
    </w:lvl>
    <w:lvl w:ilvl="1">
      <w:start w:val="0"/>
      <w:numFmt w:val="bullet"/>
      <w:suff w:val="tab"/>
      <w:lvlText w:val="•"/>
      <w:lvlJc w:val="left"/>
      <w:pPr>
        <w:ind w:hanging="360" w:left="2520"/>
      </w:pPr>
      <w:rPr>
        <w:rFonts w:hint="default"/>
        <w:lang w:val="sv-SE" w:bidi="ar-SA" w:eastAsia="en-US"/>
      </w:rPr>
    </w:lvl>
    <w:lvl w:ilvl="2">
      <w:start w:val="0"/>
      <w:numFmt w:val="bullet"/>
      <w:suff w:val="tab"/>
      <w:lvlText w:val="•"/>
      <w:lvlJc w:val="left"/>
      <w:pPr>
        <w:ind w:hanging="360" w:left="3441"/>
      </w:pPr>
      <w:rPr>
        <w:rFonts w:hint="default"/>
        <w:lang w:val="sv-SE" w:bidi="ar-SA" w:eastAsia="en-US"/>
      </w:rPr>
    </w:lvl>
    <w:lvl w:ilvl="3">
      <w:start w:val="0"/>
      <w:numFmt w:val="bullet"/>
      <w:suff w:val="tab"/>
      <w:lvlText w:val="•"/>
      <w:lvlJc w:val="left"/>
      <w:pPr>
        <w:ind w:hanging="360" w:left="4361"/>
      </w:pPr>
      <w:rPr>
        <w:rFonts w:hint="default"/>
        <w:lang w:val="sv-SE" w:bidi="ar-SA" w:eastAsia="en-US"/>
      </w:rPr>
    </w:lvl>
    <w:lvl w:ilvl="4">
      <w:start w:val="0"/>
      <w:numFmt w:val="bullet"/>
      <w:suff w:val="tab"/>
      <w:lvlText w:val="•"/>
      <w:lvlJc w:val="left"/>
      <w:pPr>
        <w:ind w:hanging="360" w:left="5282"/>
      </w:pPr>
      <w:rPr>
        <w:rFonts w:hint="default"/>
        <w:lang w:val="sv-SE" w:bidi="ar-SA" w:eastAsia="en-US"/>
      </w:rPr>
    </w:lvl>
    <w:lvl w:ilvl="5">
      <w:start w:val="0"/>
      <w:numFmt w:val="bullet"/>
      <w:suff w:val="tab"/>
      <w:lvlText w:val="•"/>
      <w:lvlJc w:val="left"/>
      <w:pPr>
        <w:ind w:hanging="360" w:left="6203"/>
      </w:pPr>
      <w:rPr>
        <w:rFonts w:hint="default"/>
        <w:lang w:val="sv-SE" w:bidi="ar-SA" w:eastAsia="en-US"/>
      </w:rPr>
    </w:lvl>
    <w:lvl w:ilvl="6">
      <w:start w:val="0"/>
      <w:numFmt w:val="bullet"/>
      <w:suff w:val="tab"/>
      <w:lvlText w:val="•"/>
      <w:lvlJc w:val="left"/>
      <w:pPr>
        <w:ind w:hanging="360" w:left="7123"/>
      </w:pPr>
      <w:rPr>
        <w:rFonts w:hint="default"/>
        <w:lang w:val="sv-SE" w:bidi="ar-SA" w:eastAsia="en-US"/>
      </w:rPr>
    </w:lvl>
    <w:lvl w:ilvl="7">
      <w:start w:val="0"/>
      <w:numFmt w:val="bullet"/>
      <w:suff w:val="tab"/>
      <w:lvlText w:val="•"/>
      <w:lvlJc w:val="left"/>
      <w:pPr>
        <w:ind w:hanging="360" w:left="8044"/>
      </w:pPr>
      <w:rPr>
        <w:rFonts w:hint="default"/>
        <w:lang w:val="sv-SE" w:bidi="ar-SA" w:eastAsia="en-US"/>
      </w:rPr>
    </w:lvl>
    <w:lvl w:ilvl="8">
      <w:start w:val="0"/>
      <w:numFmt w:val="bullet"/>
      <w:suff w:val="tab"/>
      <w:lvlText w:val="•"/>
      <w:lvlJc w:val="left"/>
      <w:pPr>
        <w:ind w:hanging="360" w:left="8965"/>
      </w:pPr>
      <w:rPr>
        <w:rFonts w:hint="default"/>
        <w:lang w:val="sv-SE" w:bidi="ar-SA" w:eastAsia="en-US"/>
      </w:rPr>
    </w:lvl>
  </w:abstractNum>
  <w:num w:numId="1">
    <w:abstractNumId w:val="0"/>
  </w:num>
</w:numbering>
</file>

<file path=word/settings.xml><?xml version="1.0" encoding="utf-8"?>
<w:settings xmlns:w="http://schemas.openxmlformats.org/wordprocessingml/2006/main">
  <w:displayBackgroundShape w:val="0"/>
  <w:defaultTabStop w:val="720"/>
  <w:autoHyphenation w:val="0"/>
  <w:evenAndOddHeaders w:val="0"/>
  <w:compat>
    <w:shapeLayoutLikeWW8/>
    <w:compatSetting w:name="compatibilityMode" w:uri="http://schemas.microsoft.com/office/word" w:val="14"/>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Theme="minorHAnsi" w:hAnsiTheme="minorHAnsi" w:cstheme="minorBidi" w:eastAsiaTheme="minorHAnsi"/>
        <w:sz w:val="22"/>
        <w:szCs w:val="22"/>
        <w:lang w:val="en-US" w:bidi="ar-SA" w:eastAsia="en-US"/>
      </w:rPr>
    </w:rPrDefault>
    <w:pPrDefault>
      <w:pPr>
        <w:keepNext w:val="0"/>
        <w:keepLines w:val="0"/>
        <w:pageBreakBefore w:val="0"/>
        <w:widowControl w:val="0"/>
        <w:suppressLineNumbers w:val="0"/>
        <w:shd w:val="clear" w:fill="auto"/>
        <w:suppressAutoHyphens w:val="0"/>
        <w:spacing w:lineRule="auto" w:line="240" w:before="0" w:after="0" w:beforeAutospacing="0" w:afterAutospacing="0"/>
        <w:ind w:firstLine="0" w:left="0" w:right="0"/>
        <w:contextualSpacing w:val="0"/>
        <w:bidi w:val="0"/>
        <w:jc w:val="left"/>
        <w:outlineLvl w:val="9"/>
      </w:pPr>
    </w:pPrDefault>
  </w:docDefaults>
  <w:style w:type="paragraph" w:styleId="P0" w:default="1">
    <w:name w:val="Normal"/>
    <w:qFormat/>
    <w:pPr/>
    <w:rPr>
      <w:rFonts w:ascii="Garamond" w:hAnsi="Garamond" w:cs="Garamond" w:eastAsia="Garamond"/>
      <w:lang w:val="sv-SE" w:bidi="ar-SA" w:eastAsia="en-US"/>
    </w:rPr>
  </w:style>
  <w:style w:type="paragraph" w:styleId="P1">
    <w:name w:val="TOC 1"/>
    <w:basedOn w:val="P0"/>
    <w:qFormat/>
    <w:pPr>
      <w:spacing w:before="153" w:beforeAutospacing="0" w:afterAutospacing="0"/>
      <w:ind w:left="439"/>
    </w:pPr>
    <w:rPr>
      <w:rFonts w:ascii="Calibri" w:hAnsi="Calibri" w:cs="Calibri" w:eastAsia="Calibri"/>
      <w:b w:val="1"/>
      <w:bCs w:val="1"/>
      <w:sz w:val="20"/>
      <w:szCs w:val="20"/>
      <w:lang w:val="sv-SE" w:bidi="ar-SA" w:eastAsia="en-US"/>
    </w:rPr>
  </w:style>
  <w:style w:type="paragraph" w:styleId="P2">
    <w:name w:val="TOC 2"/>
    <w:basedOn w:val="P0"/>
    <w:qFormat/>
    <w:pPr>
      <w:spacing w:before="19" w:beforeAutospacing="0" w:afterAutospacing="0"/>
      <w:ind w:left="660"/>
    </w:pPr>
    <w:rPr>
      <w:rFonts w:ascii="Calibri" w:hAnsi="Calibri" w:cs="Calibri" w:eastAsia="Calibri"/>
      <w:b w:val="1"/>
      <w:bCs w:val="1"/>
      <w:sz w:val="20"/>
      <w:szCs w:val="20"/>
      <w:lang w:val="sv-SE" w:bidi="ar-SA" w:eastAsia="en-US"/>
    </w:rPr>
  </w:style>
  <w:style w:type="paragraph" w:styleId="P3">
    <w:name w:val="TOC 3"/>
    <w:basedOn w:val="P0"/>
    <w:qFormat/>
    <w:pPr>
      <w:spacing w:before="20" w:beforeAutospacing="0" w:afterAutospacing="0"/>
      <w:ind w:left="660"/>
    </w:pPr>
    <w:rPr>
      <w:rFonts w:ascii="Calibri" w:hAnsi="Calibri" w:cs="Calibri" w:eastAsia="Calibri"/>
      <w:sz w:val="20"/>
      <w:szCs w:val="20"/>
      <w:lang w:val="sv-SE" w:bidi="ar-SA" w:eastAsia="en-US"/>
    </w:rPr>
  </w:style>
  <w:style w:type="paragraph" w:styleId="P4">
    <w:name w:val="TOC 4"/>
    <w:basedOn w:val="P0"/>
    <w:qFormat/>
    <w:pPr>
      <w:spacing w:before="20" w:beforeAutospacing="0" w:afterAutospacing="0"/>
      <w:ind w:left="878"/>
    </w:pPr>
    <w:rPr>
      <w:rFonts w:ascii="Calibri" w:hAnsi="Calibri" w:cs="Calibri" w:eastAsia="Calibri"/>
      <w:i w:val="1"/>
      <w:iCs w:val="1"/>
      <w:sz w:val="20"/>
      <w:szCs w:val="20"/>
      <w:lang w:val="sv-SE" w:bidi="ar-SA" w:eastAsia="en-US"/>
    </w:rPr>
  </w:style>
  <w:style w:type="paragraph" w:styleId="P5">
    <w:name w:val="Body Text"/>
    <w:basedOn w:val="P0"/>
    <w:qFormat/>
    <w:pPr/>
    <w:rPr>
      <w:rFonts w:ascii="Garamond" w:hAnsi="Garamond" w:cs="Garamond" w:eastAsia="Garamond"/>
      <w:sz w:val="24"/>
      <w:szCs w:val="24"/>
      <w:lang w:val="sv-SE" w:bidi="ar-SA" w:eastAsia="en-US"/>
    </w:rPr>
  </w:style>
  <w:style w:type="paragraph" w:styleId="P6">
    <w:name w:val="Heading 1"/>
    <w:basedOn w:val="P0"/>
    <w:qFormat/>
    <w:pPr>
      <w:ind w:left="756"/>
      <w:outlineLvl w:val="1"/>
    </w:pPr>
    <w:rPr>
      <w:rFonts w:ascii="Segoe UI" w:hAnsi="Segoe UI" w:cs="Segoe UI" w:eastAsia="Segoe UI"/>
      <w:b w:val="1"/>
      <w:bCs w:val="1"/>
      <w:sz w:val="40"/>
      <w:szCs w:val="40"/>
      <w:lang w:val="sv-SE" w:bidi="ar-SA" w:eastAsia="en-US"/>
    </w:rPr>
  </w:style>
  <w:style w:type="paragraph" w:styleId="P7">
    <w:name w:val="Heading 2"/>
    <w:basedOn w:val="P0"/>
    <w:qFormat/>
    <w:pPr>
      <w:spacing w:before="294" w:beforeAutospacing="0" w:afterAutospacing="0"/>
      <w:ind w:left="756"/>
      <w:outlineLvl w:val="2"/>
    </w:pPr>
    <w:rPr>
      <w:rFonts w:ascii="Segoe UI" w:hAnsi="Segoe UI" w:cs="Segoe UI" w:eastAsia="Segoe UI"/>
      <w:sz w:val="32"/>
      <w:szCs w:val="32"/>
      <w:u w:val="single" w:color="000000"/>
      <w:lang w:val="sv-SE" w:bidi="ar-SA" w:eastAsia="en-US"/>
    </w:rPr>
  </w:style>
  <w:style w:type="paragraph" w:styleId="P8">
    <w:name w:val="Heading 3"/>
    <w:basedOn w:val="P0"/>
    <w:qFormat/>
    <w:pPr>
      <w:ind w:left="756"/>
      <w:outlineLvl w:val="3"/>
    </w:pPr>
    <w:rPr>
      <w:rFonts w:ascii="Segoe UI" w:hAnsi="Segoe UI" w:cs="Segoe UI" w:eastAsia="Segoe UI"/>
      <w:b w:val="1"/>
      <w:bCs w:val="1"/>
      <w:sz w:val="28"/>
      <w:szCs w:val="28"/>
      <w:lang w:val="sv-SE" w:bidi="ar-SA" w:eastAsia="en-US"/>
    </w:rPr>
  </w:style>
  <w:style w:type="paragraph" w:styleId="P9">
    <w:name w:val="List Paragraph"/>
    <w:basedOn w:val="P0"/>
    <w:qFormat/>
    <w:pPr>
      <w:spacing w:before="3" w:beforeAutospacing="0" w:afterAutospacing="0"/>
      <w:ind w:hanging="360" w:left="1593"/>
    </w:pPr>
    <w:rPr>
      <w:rFonts w:ascii="Garamond" w:hAnsi="Garamond" w:cs="Garamond" w:eastAsia="Garamond"/>
      <w:lang w:val="sv-SE" w:bidi="ar-SA" w:eastAsia="en-US"/>
    </w:rPr>
  </w:style>
  <w:style w:type="paragraph" w:styleId="P10">
    <w:name w:val="Table Paragraph"/>
    <w:basedOn w:val="P0"/>
    <w:qFormat/>
    <w:pPr>
      <w:ind w:left="105"/>
    </w:pPr>
    <w:rPr>
      <w:rFonts w:ascii="Times New Roman" w:hAnsi="Times New Roman" w:cs="Times New Roman" w:eastAsia="Times New Roman"/>
      <w:lang w:val="sv-SE" w:bidi="ar-SA" w:eastAsia="en-US"/>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Table Normal"/>
    <w:semiHidden/>
    <w:qFormat/>
    <w:tblPr>
      <w:tblInd w:w="0" w:type="dxa"/>
      <w:tblCellMar>
        <w:top w:w="0" w:type="dxa"/>
        <w:left w:w="0" w:type="dxa"/>
        <w:bottom w:w="0" w:type="dxa"/>
        <w:right w:w="0" w:type="dxa"/>
      </w:tblCellMar>
    </w:tblPr>
    <w:trPr/>
    <w:tcPr/>
  </w:style>
  <w:style w:type="numbering" w:styleId="N0">
    <w:name w:val="No List"/>
  </w:style>
</w:styles>
</file>

<file path=word/_rels/document.xml.rels>&#65279;<?xml version="1.0" encoding="utf-8"?><Relationships xmlns="http://schemas.openxmlformats.org/package/2006/relationships"><Relationship Id="Relimage1" Type="http://schemas.openxmlformats.org/officeDocument/2006/relationships/image" Target="/media/image1.jpg" /><Relationship Id="Relimage2" Type="http://schemas.openxmlformats.org/officeDocument/2006/relationships/image" Target="/media/image2.jpg" /><Relationship Id="Relimage3" Type="http://schemas.openxmlformats.org/officeDocument/2006/relationships/image" Target="/media/image3.jpg" /><Relationship Id="Relimage4" Type="http://schemas.openxmlformats.org/officeDocument/2006/relationships/image" Target="/media/image4.jpg" /><Relationship Id="Relimage5" Type="http://schemas.openxmlformats.org/officeDocument/2006/relationships/image" Target="/media/image5.png" /><Relationship Id="Relimage6" Type="http://schemas.openxmlformats.org/officeDocument/2006/relationships/image" Target="/media/image6.jpg" /><Relationship Id="Relimage7" Type="http://schemas.openxmlformats.org/officeDocument/2006/relationships/image" Target="/media/image7.jpg" /><Relationship Id="Relimage8" Type="http://schemas.openxmlformats.org/officeDocument/2006/relationships/image" Target="/media/image8.jpg" /><Relationship Id="Relimage9" Type="http://schemas.openxmlformats.org/officeDocument/2006/relationships/image" Target="/media/image9.jpg" /><Relationship Id="Relimage10" Type="http://schemas.openxmlformats.org/officeDocument/2006/relationships/image" Target="/media/image10.png" /><Relationship Id="Relimage11" Type="http://schemas.openxmlformats.org/officeDocument/2006/relationships/image" Target="/media/image11.jpg" /><Relationship Id="Relimage12" Type="http://schemas.openxmlformats.org/officeDocument/2006/relationships/image" Target="/media/image12.jpg" /><Relationship Id="Relimage13" Type="http://schemas.openxmlformats.org/officeDocument/2006/relationships/image" Target="/media/image13.jpg" /><Relationship Id="Relimage14" Type="http://schemas.openxmlformats.org/officeDocument/2006/relationships/image" Target="/media/image14.jpg" /><Relationship Id="Relimage15" Type="http://schemas.openxmlformats.org/officeDocument/2006/relationships/image" Target="/media/image15.png" /><Relationship Id="Relimage16" Type="http://schemas.openxmlformats.org/officeDocument/2006/relationships/image" Target="/media/image16.png" /><Relationship Id="Relimage17" Type="http://schemas.openxmlformats.org/officeDocument/2006/relationships/image" Target="/media/image17.jpg" /><Relationship Id="R2" Type="http://schemas.openxmlformats.org/officeDocument/2006/relationships/hyperlink" Target="https://gisportal.perstorp.se/portal/apps/storymaps/collections/22980d98f55c476581748394ee287f8d?item=1" TargetMode="External" /><Relationship Id="R3" Type="http://schemas.openxmlformats.org/officeDocument/2006/relationships/hyperlink" Target="https://gisportal.perstorp.se/portal/apps/storymaps/collections/22980d98f55c476581748394ee287f8d?item=1" TargetMode="External" /><Relationship Id="R4" Type="http://schemas.openxmlformats.org/officeDocument/2006/relationships/hyperlink" Target="https://gisportal.perstorp.se/dokument/%C3%96rkelljunga/Plandokument/%C3%B65/%C3%965%20Plankarta.pdf" TargetMode="External" /><Relationship Id="R5" Type="http://schemas.openxmlformats.org/officeDocument/2006/relationships/hyperlink" Target="https://gisportal.perstorp.se/dokument/%C3%96rkelljunga/Plandokument/%C3%B65/%C3%965%20Plankarta.pdf" TargetMode="External" /><Relationship Id="R6" Type="http://schemas.openxmlformats.org/officeDocument/2006/relationships/hyperlink" Target="https://gisportal.perstorp.se/dokument/%C3%96rkelljunga/Plandokument/%C3%B611/%C3%9611%20Plankarta.pdf" TargetMode="External" /><Relationship Id="R7" Type="http://schemas.openxmlformats.org/officeDocument/2006/relationships/hyperlink" Target="https://gisportal.perstorp.se/dokument/%C3%96rkelljunga/Plandokument/%C3%B611/%C3%9611%20Plankarta.pdf" TargetMode="External" /><Relationship Id="R8" Type="http://schemas.openxmlformats.org/officeDocument/2006/relationships/hyperlink" Target="http://www.orkelljunga.se/kulturmiljo" TargetMode="External" /><Relationship Id="R9" Type="http://schemas.openxmlformats.org/officeDocument/2006/relationships/hyperlink" Target="https://app.raa.se/open/fornsok/" TargetMode="External" /><Relationship Id="RA" Type="http://schemas.openxmlformats.org/officeDocument/2006/relationships/hyperlink" Target="mailto:kommunkontor@orkelljunga.se" TargetMode="External" /><Relationship Id="RelHdr1" Type="http://schemas.openxmlformats.org/officeDocument/2006/relationships/header" Target="header1.xml" /><Relationship Id="RelHdr2" Type="http://schemas.openxmlformats.org/officeDocument/2006/relationships/header" Target="header2.xml" /><Relationship Id="RelFtr1" Type="http://schemas.openxmlformats.org/officeDocument/2006/relationships/footer" Target="footer1.xml" /><Relationship Id="RelFtr2" Type="http://schemas.openxmlformats.org/officeDocument/2006/relationships/footer" Target="footer2.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 Id="RelItem1" Type="http://schemas.openxmlformats.org/officeDocument/2006/relationships/customXml" Target="../customXml/item1.xml" /></Relationships>
</file>

<file path=word/_rels/footer1.xml.rels>&#65279;<?xml version="1.0" encoding="utf-8"?><Relationships xmlns="http://schemas.openxmlformats.org/package/2006/relationships" />
</file>

<file path=word/_rels/footer2.xml.rels>&#65279;<?xml version="1.0" encoding="utf-8"?><Relationships xmlns="http://schemas.openxmlformats.org/package/2006/relationships" />
</file>

<file path=word/_rels/header1.xml.rels>&#65279;<?xml version="1.0" encoding="utf-8"?><Relationships xmlns="http://schemas.openxmlformats.org/package/2006/relationships" />
</file>

<file path=word/_rels/header2.xml.rels>&#65279;<?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item1.xml><?xml version="1.0" encoding="utf-8"?>
<Planbeskrivning xmlns:lmg="http://namespace.lantmateriet.se/distribution/geometri/v1" xmlns:gml="http://www.opengis.net/gml/3.2" xmlns="http://namespace.lantmateriet.se/distribution/geodatakatalog/planbeskrivning/v1">
  <Omfattning>
    <identitet>sy_syfte01</identitet>
    <Indelning>
      <tema>Detaljplanens syfte</tema>
      <grupp>Syfte</grupp>
    </Indelning>
  </Omfattning>
  <Omfattning>
    <identitet>be_heladetaljplan01</identitet>
    <Indelning>
      <tema>Beskrivning av detaljplanen</tema>
      <grupp>Hela detaljplan</grupp>
    </Indelning>
  </Omfattning>
  <Omfattning>
    <identitet>be_kvartersmark01</identitet>
    <Indelning>
      <tema>Beskrivning av detaljplanen</tema>
      <grupp>Kvartersmark</grupp>
    </Indelning>
  </Omfattning>
  <Omfattning>
    <identitet>be_genomförandetid01</identitet>
    <Indelning>
      <tema>Beskrivning av detaljplanen</tema>
      <grupp>Genomförandetid</grupp>
    </Indelning>
  </Omfattning>
  <Omfattning>
    <identitet>be_befintligt01</identitet>
    <Indelning>
      <tema>Beskrivning av detaljplanen</tema>
      <grupp>Befintligt</grupp>
    </Indelning>
  </Omfattning>
  <Omfattning>
    <identitet>be_varförändringavdetaljplanvalts01</identitet>
    <Indelning>
      <tema>Beskrivning av detaljplanen</tema>
      <grupp>Varför ändring av detaljplan valts</grupp>
    </Indelning>
  </Omfattning>
  <Omfattning>
    <identitet>be_ärendeinformation01</identitet>
    <Indelning>
      <tema>Beskrivning av detaljplanen</tema>
      <grupp>Ärendeinformation</grupp>
    </Indelning>
  </Omfattning>
  <Omfattning>
    <identitet>be_bakgrund01</identitet>
    <Indelning>
      <tema>Beskrivning av detaljplanen</tema>
      <grupp>Annat</grupp>
      <undergrupp>Bakgrund</undergrupp>
    </Indelning>
  </Omfattning>
  <Omfattning>
    <identitet>be_inledning01</identitet>
    <Indelning>
      <tema>Beskrivning av detaljplanen</tema>
      <grupp>Annat</grupp>
      <undergrupp>Inledning</undergrupp>
    </Indelning>
  </Omfattning>
  <Omfattning>
    <identitet>be_inledning02</identitet>
    <Indelning>
      <tema>Beskrivning av detaljplanen</tema>
      <grupp>Annat</grupp>
      <undergrupp>Inledning</undergrupp>
    </Indelning>
  </Omfattning>
  <Omfattning>
    <identitet>be_inledning03</identitet>
    <Indelning>
      <tema>Beskrivning av detaljplanen</tema>
      <grupp>Annat</grupp>
      <undergrupp>Inledning</undergrupp>
    </Indelning>
  </Omfattning>
  <Omfattning>
    <identitet>be_handlingar01</identitet>
    <Indelning>
      <tema>Beskrivning av detaljplanen</tema>
      <grupp>Annat</grupp>
      <undergrupp>Handlingar</undergrupp>
    </Indelning>
  </Omfattning>
  <Omfattning>
    <identitet>pf_översiktsplan01</identitet>
    <Indelning>
      <tema>Planeringsförutsättningar</tema>
      <grupp>Kommunala</grupp>
      <undergrupp>Översiktsplan</undergrupp>
    </Indelning>
  </Omfattning>
  <Omfattning>
    <identitet>pf_detaljplan01</identitet>
    <Indelning>
      <tema>Planeringsförutsättningar</tema>
      <grupp>Kommunala</grupp>
      <undergrupp>Detaljplan</undergrupp>
    </Indelning>
  </Omfattning>
  <Omfattning>
    <identitet>pf_planbesked01</identitet>
    <Indelning>
      <tema>Planeringsförutsättningar</tema>
      <grupp>Kommunala</grupp>
      <undergrupp>Planbesked</undergrupp>
    </Indelning>
  </Omfattning>
  <Omfattning>
    <identitet>pf_varsamhetombyggnadsverk01</identitet>
    <lmg:Ytgeometri>
      <lmg:absolutLagesosakerhetPlan>0</lmg:absolutLagesosakerhetPlan>
      <lmg:absolutLagesosakerhetHojd>0</lmg:absolutLagesosakerhetHojd>
      <lmg:koordinatsystemPlan>EPSG:3008</lmg:koordinatsystemPlan>
      <lmg:hojdsystem>RH 2000</lmg:hojdsystem>
      <lmg:dimension>2</lmg:dimension>
      <lmg:Position>
        <gml:Polygon gml:id="1c0d5ce9-a5de-4470-9071-550dded8f449_f0">
          <gml:exterior>
            <gml:LinearRing>
              <gml:posList>6239811.249 135670.938 6239816.52 135686.688 6239785.566 135697.045 6239780.295 135681.295 6239811.249 135670.938</gml:posList>
            </gml:LinearRing>
          </gml:exterior>
        </gml:Polygon>
      </lmg:Position>
    </lmg:Ytgeometri>
    <objektreferens>1c0d5ce9-a5de-4470-9071-550dded8f449</objektreferens>
    <Indelning>
      <tema>Planeringsförutsättningar</tema>
      <grupp>Kulturmiljö</grupp>
      <undergrupp>Varsamhet om byggnadsverk</undergrupp>
    </Indelning>
  </Omfattning>
  <Omfattning>
    <identitet>pf_fornlämningar01</identitet>
    <Indelning>
      <tema>Planeringsförutsättningar</tema>
      <grupp>Kulturmiljö</grupp>
      <undergrupp>Fornlämningar</undergrupp>
    </Indelning>
  </Omfattning>
  <Omfattning>
    <identitet>pu_översiktsplan01</identitet>
    <Indelning>
      <tema>Planeringsunderlag</tema>
      <grupp>Kommunala</grupp>
      <undergrupp>Översiktsplan</undergrupp>
    </Indelning>
  </Omfattning>
  <Omfattning>
    <identitet>pu_detaljplan01</identitet>
    <Indelning>
      <tema>Planeringsunderlag</tema>
      <grupp>Kommunala</grupp>
      <undergrupp>Detaljplan</undergrupp>
    </Indelning>
  </Omfattning>
  <Omfattning>
    <identitet>pu_undersökningenl6kap6_mb01</identitet>
    <Indelning>
      <tema>Planeringsunderlag</tema>
      <grupp>Kommunala</grupp>
      <undergrupp>Undersökning enligt 6 kap. 6 § miljöbalken (1998:808)</undergrupp>
    </Indelning>
  </Omfattning>
  <Omfattning>
    <identitet>pu_fornlämningar01</identitet>
    <Indelning>
      <tema>Planeringsunderlag</tema>
      <grupp>Annat</grupp>
      <undergrupp>Fornlämningar</undergrupp>
    </Indelning>
  </Omfattning>
  <Omfattning>
    <identitet>pu_kulturmiljöprogram01</identitet>
    <Indelning>
      <tema>Planeringsunderlag</tema>
      <grupp>Kommunala</grupp>
      <undergrupp>Kulturmiljöprogram</undergrupp>
    </Indelning>
  </Omfattning>
  <Omfattning>
    <identitet>mo_motivtillreglering05</identitet>
    <lmg:Ytgeometri>
      <lmg:absolutLagesosakerhetPlan>0</lmg:absolutLagesosakerhetPlan>
      <lmg:absolutLagesosakerhetHojd>0</lmg:absolutLagesosakerhetHojd>
      <lmg:koordinatsystemPlan>EPSG:3008</lmg:koordinatsystemPlan>
      <lmg:hojdsystem>RH 2000</lmg:hojdsystem>
      <lmg:dimension>2</lmg:dimension>
      <lmg:Position>
        <gml:Polygon gml:id="8cc2afad-9585-4f8c-bd62-e9fc71cacd47_f0">
          <gml:exterior>
            <gml:LinearRing>
              <gml:posList>6239744.683 135687.852 6239687.455 135576.496 6239699.873 135570.03 6239699.914 135570.008 6239700.214 135569.852 6239700.339 135569.787 6239733.706 135552.767 6239733.748 135552.745 6239783.574 135527.178 6239783.62 135527.154 6239811.992 135512.592 6239825.319 135505.751 6239825.353 135505.734 6239831.022 135502.824 6239847.681 135519.503 6239848.011 135519.834 6239891.4 135612.155 6239891.737 135612.873 6239886.441 135615.592 6239886.399 135615.613 6239885.38 135616.136 6239877.22 135620.325 6239757.616 135681.714 6239757.383 135681.833 6239757.341 135681.855 6239744.886 135688.248 6239744.872 135688.221 6239744.683 135687.852</gml:posList>
            </gml:LinearRing>
          </gml:exterior>
        </gml:Polygon>
      </lmg:Position>
    </lmg:Ytgeometri>
    <lmg:Ytgeometri>
      <lmg:absolutLagesosakerhetPlan>0</lmg:absolutLagesosakerhetPlan>
      <lmg:absolutLagesosakerhetHojd>0</lmg:absolutLagesosakerhetHojd>
      <lmg:koordinatsystemPlan>EPSG:3008</lmg:koordinatsystemPlan>
      <lmg:hojdsystem>RH 2000</lmg:hojdsystem>
      <lmg:dimension>2</lmg:dimension>
      <lmg:Position>
        <gml:Polygon gml:id="8cc2afad-9585-4f8c-bd62-e9fc71cacd47_f1">
          <gml:exterior>
            <gml:LinearRing>
              <gml:posList>6239744.683 135687.852 6239687.455 135576.496 6239699.873 135570.03 6239699.914 135570.008 6239700.214 135569.852 6239700.339 135569.787 6239733.706 135552.767 6239733.748 135552.745 6239783.574 135527.178 6239783.62 135527.154 6239811.992 135512.592 6239825.319 135505.751 6239825.353 135505.734 6239831.022 135502.824 6239847.681 135519.503 6239848.011 135519.834 6239891.4 135612.155 6239891.737 135612.873 6239886.441 135615.592 6239886.399 135615.613 6239885.38 135616.136 6239877.22 135620.325 6239757.616 135681.714 6239757.383 135681.833 6239757.341 135681.855 6239744.886 135688.248 6239744.872 135688.221 6239744.683 135687.852</gml:posList>
            </gml:LinearRing>
          </gml:exterior>
        </gml:Polygon>
      </lmg:Position>
    </lmg:Ytgeometri>
    <lmg:Ytgeometri>
      <lmg:absolutLagesosakerhetPlan>0</lmg:absolutLagesosakerhetPlan>
      <lmg:absolutLagesosakerhetHojd>0</lmg:absolutLagesosakerhetHojd>
      <lmg:koordinatsystemPlan>EPSG:3008</lmg:koordinatsystemPlan>
      <lmg:hojdsystem>RH 2000</lmg:hojdsystem>
      <lmg:dimension>2</lmg:dimension>
      <lmg:Position>
        <gml:Polygon gml:id="8cc2afad-9585-4f8c-bd62-e9fc71cacd47_f4">
          <gml:exterior>
            <gml:LinearRing>
              <gml:posList>6239744.683 135687.852 6239687.455 135576.496 6239699.873 135570.03 6239699.914 135570.008 6239700.214 135569.852 6239700.339 135569.787 6239733.706 135552.767 6239733.748 135552.745 6239783.574 135527.178 6239783.62 135527.154 6239811.992 135512.592 6239825.319 135505.751 6239825.353 135505.734 6239831.022 135502.824 6239847.681 135519.503 6239848.011 135519.834 6239891.4 135612.155 6239891.737 135612.873 6239886.441 135615.592 6239886.399 135615.613 6239885.38 135616.136 6239877.22 135620.325 6239757.616 135681.714 6239757.383 135681.833 6239757.341 135681.855 6239744.886 135688.248 6239744.872 135688.221 6239744.683 135687.852</gml:posList>
            </gml:LinearRing>
          </gml:exterior>
        </gml:Polygon>
      </lmg:Position>
    </lmg:Ytgeometri>
    <objektreferens>8cc2afad-9585-4f8c-bd62-e9fc71cacd47</objektreferens>
    <objektreferens>8cc2afad-9585-4f8c-bd62-e9fc71cacd47</objektreferens>
    <objektreferens>8cc2afad-9585-4f8c-bd62-e9fc71cacd47</objektreferens>
    <Indelning>
      <tema>Motiv till detaljplanens regleringar</tema>
      <grupp>Motiv till reglering</grupp>
    </Indelning>
  </Omfattning>
  <Omfattning>
    <identitet>mo_motivtillreglering10</identitet>
    <lmg:Ytgeometri>
      <lmg:absolutLagesosakerhetPlan>0</lmg:absolutLagesosakerhetPlan>
      <lmg:absolutLagesosakerhetHojd>0</lmg:absolutLagesosakerhetHojd>
      <lmg:koordinatsystemPlan>EPSG:3008</lmg:koordinatsystemPlan>
      <lmg:hojdsystem>RH 2000</lmg:hojdsystem>
      <lmg:dimension>2</lmg:dimension>
      <lmg:Position>
        <gml:Polygon gml:id="1c0d5ce9-a5de-4470-9071-550dded8f449_f4">
          <gml:exterior>
            <gml:LinearRing>
              <gml:posList>6239811.249 135670.938 6239816.52 135686.688 6239785.566 135697.045 6239780.295 135681.295 6239811.249 135670.938</gml:posList>
            </gml:LinearRing>
          </gml:exterior>
        </gml:Polygon>
      </lmg:Position>
    </lmg:Ytgeometri>
    <objektreferens>1c0d5ce9-a5de-4470-9071-550dded8f449</objektreferens>
    <Indelning>
      <tema>Motiv till detaljplanens regleringar</tema>
      <grupp>Motiv till reglering</grupp>
    </Indelning>
  </Omfattning>
  <Omfattning>
    <identitet>pu_dagsljusochskugga01</identitet>
    <lmg:Ytgeometri>
      <lmg:absolutLagesosakerhetPlan>0</lmg:absolutLagesosakerhetPlan>
      <lmg:absolutLagesosakerhetHojd>0</lmg:absolutLagesosakerhetHojd>
      <lmg:koordinatsystemPlan>EPSG:3008</lmg:koordinatsystemPlan>
      <lmg:hojdsystem>RH 2000</lmg:hojdsystem>
      <lmg:dimension>2</lmg:dimension>
      <lmg:Position>
        <gml:Polygon gml:id="8cc2afad-9585-4f8c-bd62-e9fc71cacd47_f7">
          <gml:exterior>
            <gml:LinearRing>
              <gml:posList>6239744.683 135687.852 6239687.455 135576.496 6239699.873 135570.03 6239699.914 135570.008 6239700.214 135569.852 6239700.339 135569.787 6239733.706 135552.767 6239733.748 135552.745 6239783.574 135527.178 6239783.62 135527.154 6239811.992 135512.592 6239825.319 135505.751 6239825.353 135505.734 6239831.022 135502.824 6239847.681 135519.503 6239848.011 135519.834 6239891.4 135612.155 6239891.737 135612.873 6239886.441 135615.592 6239886.399 135615.613 6239885.38 135616.136 6239877.22 135620.325 6239757.616 135681.714 6239757.383 135681.833 6239757.341 135681.855 6239744.886 135688.248 6239744.872 135688.221 6239744.683 135687.852</gml:posList>
            </gml:LinearRing>
          </gml:exterior>
        </gml:Polygon>
      </lmg:Position>
    </lmg:Ytgeometri>
    <objektreferens>8cc2afad-9585-4f8c-bd62-e9fc71cacd47</objektreferens>
    <Indelning>
      <tema>Planeringsunderlag</tema>
      <grupp>Utredningar</grupp>
      <undergrupp>Dagsljus och skugga</undergrupp>
    </Indelning>
  </Omfattning>
  <Omfattning>
    <identitet>ko_ändringavhöjdpåbyggnadsverk01</identitet>
    <lmg:Ytgeometri>
      <lmg:absolutLagesosakerhetPlan>0</lmg:absolutLagesosakerhetPlan>
      <lmg:absolutLagesosakerhetHojd>0</lmg:absolutLagesosakerhetHojd>
      <lmg:koordinatsystemPlan>EPSG:3008</lmg:koordinatsystemPlan>
      <lmg:hojdsystem>RH 2000</lmg:hojdsystem>
      <lmg:dimension>2</lmg:dimension>
      <lmg:Position>
        <gml:Polygon gml:id="8cc2afad-9585-4f8c-bd62-e9fc71cacd47_f8">
          <gml:exterior>
            <gml:LinearRing>
              <gml:posList>6239744.683 135687.852 6239687.455 135576.496 6239699.873 135570.03 6239699.914 135570.008 6239700.214 135569.852 6239700.339 135569.787 6239733.706 135552.767 6239733.748 135552.745 6239783.574 135527.178 6239783.62 135527.154 6239811.992 135512.592 6239825.319 135505.751 6239825.353 135505.734 6239831.022 135502.824 6239847.681 135519.503 6239848.011 135519.834 6239891.4 135612.155 6239891.737 135612.873 6239886.441 135615.592 6239886.399 135615.613 6239885.38 135616.136 6239877.22 135620.325 6239757.616 135681.714 6239757.383 135681.833 6239757.341 135681.855 6239744.886 135688.248 6239744.872 135688.221 6239744.683 135687.852</gml:posList>
            </gml:LinearRing>
          </gml:exterior>
        </gml:Polygon>
      </lmg:Position>
    </lmg:Ytgeometri>
    <objektreferens>8cc2afad-9585-4f8c-bd62-e9fc71cacd47</objektreferens>
    <Indelning>
      <tema>Konsekvenser</tema>
      <grupp>Annat</grupp>
      <undergrupp>Ändring av höjd på byggnadsverk</undergrupp>
    </Indelning>
  </Omfattning>
  <Omfattning>
    <identitet>ko_varsamhetskravet01</identitet>
    <lmg:Ytgeometri>
      <lmg:absolutLagesosakerhetPlan>0</lmg:absolutLagesosakerhetPlan>
      <lmg:absolutLagesosakerhetHojd>0</lmg:absolutLagesosakerhetHojd>
      <lmg:koordinatsystemPlan>EPSG:3008</lmg:koordinatsystemPlan>
      <lmg:hojdsystem>RH 2000</lmg:hojdsystem>
      <lmg:dimension>2</lmg:dimension>
      <lmg:Position>
        <gml:Polygon gml:id="1c0d5ce9-a5de-4470-9071-550dded8f449_f1">
          <gml:exterior>
            <gml:LinearRing>
              <gml:posList>6239811.249 135670.938 6239816.52 135686.688 6239785.566 135697.045 6239780.295 135681.295 6239811.249 135670.938</gml:posList>
            </gml:LinearRing>
          </gml:exterior>
        </gml:Polygon>
      </lmg:Position>
    </lmg:Ytgeometri>
    <objektreferens>1c0d5ce9-a5de-4470-9071-550dded8f449</objektreferens>
    <Indelning>
      <tema>Konsekvenser</tema>
      <grupp>Annat</grupp>
      <undergrupp>Varsamhetskravet</undergrupp>
    </Indelning>
  </Omfattning>
  <Omfattning>
    <identitet>ko_fastigheterochrättigheter01</identitet>
    <lmg:Ytgeometri>
      <lmg:absolutLagesosakerhetPlan>0</lmg:absolutLagesosakerhetPlan>
      <lmg:absolutLagesosakerhetHojd>0</lmg:absolutLagesosakerhetHojd>
      <lmg:koordinatsystemPlan>EPSG:3008</lmg:koordinatsystemPlan>
      <lmg:hojdsystem>RH 2000</lmg:hojdsystem>
      <lmg:dimension>2</lmg:dimension>
      <lmg:Position>
        <gml:Polygon gml:id="8cc2afad-9585-4f8c-bd62-e9fc71cacd47_f9">
          <gml:exterior>
            <gml:LinearRing>
              <gml:posList>6239744.683 135687.852 6239687.455 135576.496 6239699.873 135570.03 6239699.914 135570.008 6239700.214 135569.852 6239700.339 135569.787 6239733.706 135552.767 6239733.748 135552.745 6239783.574 135527.178 6239783.62 135527.154 6239811.992 135512.592 6239825.319 135505.751 6239825.353 135505.734 6239831.022 135502.824 6239847.681 135519.503 6239848.011 135519.834 6239891.4 135612.155 6239891.737 135612.873 6239886.441 135615.592 6239886.399 135615.613 6239885.38 135616.136 6239877.22 135620.325 6239757.616 135681.714 6239757.383 135681.833 6239757.341 135681.855 6239744.886 135688.248 6239744.872 135688.221 6239744.683 135687.852</gml:posList>
            </gml:LinearRing>
          </gml:exterior>
        </gml:Polygon>
      </lmg:Position>
    </lmg:Ytgeometri>
    <objektreferens>8cc2afad-9585-4f8c-bd62-e9fc71cacd47</objektreferens>
    <Indelning>
      <tema>Konsekvenser</tema>
      <grupp>Fastigheter och rättigheter</grupp>
    </Indelning>
  </Omfattning>
  <Omfattning>
    <identitet>gf_fastighetsrättsligafrågor01</identitet>
    <lmg:Ytgeometri>
      <lmg:absolutLagesosakerhetPlan>0</lmg:absolutLagesosakerhetPlan>
      <lmg:absolutLagesosakerhetHojd>0</lmg:absolutLagesosakerhetHojd>
      <lmg:koordinatsystemPlan>EPSG:3008</lmg:koordinatsystemPlan>
      <lmg:hojdsystem>RH 2000</lmg:hojdsystem>
      <lmg:dimension>2</lmg:dimension>
      <lmg:Position>
        <gml:Polygon gml:id="8cc2afad-9585-4f8c-bd62-e9fc71cacd47_f10">
          <gml:exterior>
            <gml:LinearRing>
              <gml:posList>6239744.683 135687.852 6239687.455 135576.496 6239699.873 135570.03 6239699.914 135570.008 6239700.214 135569.852 6239700.339 135569.787 6239733.706 135552.767 6239733.748 135552.745 6239783.574 135527.178 6239783.62 135527.154 6239811.992 135512.592 6239825.319 135505.751 6239825.353 135505.734 6239831.022 135502.824 6239847.681 135519.503 6239848.011 135519.834 6239891.4 135612.155 6239891.737 135612.873 6239886.441 135615.592 6239886.399 135615.613 6239885.38 135616.136 6239877.22 135620.325 6239757.616 135681.714 6239757.383 135681.833 6239757.341 135681.855 6239744.886 135688.248 6239744.872 135688.221 6239744.683 135687.852</gml:posList>
            </gml:LinearRing>
          </gml:exterior>
        </gml:Polygon>
      </lmg:Position>
    </lmg:Ytgeometri>
    <objektreferens>8cc2afad-9585-4f8c-bd62-e9fc71cacd47</objektreferens>
    <Indelning>
      <tema>Genomförandefrågor</tema>
      <grupp>Fastighetsrättsliga frågor</grupp>
    </Indelning>
  </Omfattning>
  <Omfattning>
    <identitet>gf_planekonomiskbedömning01</identitet>
    <Indelning>
      <tema>Genomförandefrågor</tema>
      <grupp>Ekonomiska frågor</grupp>
      <undergrupp>Planekonomisk bedömning</undergrupp>
    </Indelning>
  </Omfattning>
  <Omfattning>
    <identitet>gf_tidplan01</identitet>
    <Indelning>
      <tema>Genomförandefrågor</tema>
      <grupp>Organisatoriska frågor</grupp>
      <undergrupp>Tidplan</undergrupp>
    </Indelning>
  </Omfattning>
  <Omfattning>
    <identitet>gf_varsamhetskrav01</identitet>
    <lmg:Ytgeometri>
      <lmg:absolutLagesosakerhetPlan>0</lmg:absolutLagesosakerhetPlan>
      <lmg:absolutLagesosakerhetHojd>0</lmg:absolutLagesosakerhetHojd>
      <lmg:koordinatsystemPlan>EPSG:3008</lmg:koordinatsystemPlan>
      <lmg:hojdsystem>RH 2000</lmg:hojdsystem>
      <lmg:dimension>2</lmg:dimension>
      <lmg:Position>
        <gml:Polygon gml:id="1c0d5ce9-a5de-4470-9071-550dded8f449_f2">
          <gml:exterior>
            <gml:LinearRing>
              <gml:posList>6239811.249 135670.938 6239816.52 135686.688 6239785.566 135697.045 6239780.295 135681.295 6239811.249 135670.938</gml:posList>
            </gml:LinearRing>
          </gml:exterior>
        </gml:Polygon>
      </lmg:Position>
    </lmg:Ytgeometri>
    <objektreferens>1c0d5ce9-a5de-4470-9071-550dded8f449</objektreferens>
    <Indelning>
      <tema>Genomförandefrågor</tema>
      <grupp>Kulturvärden</grupp>
      <undergrupp>Varsamhetskrav</undergrupp>
    </Indelning>
  </Omfattning>
  <Omfattning>
    <identitet>gf_organisatoriskafrågor01</identitet>
    <Indelning>
      <tema>Genomförandefrågor</tema>
      <grupp>Organisatoriska frågor</grupp>
    </Indelning>
  </Omfattning>
  <Omfattning>
    <identitet>Kartlänk_01</identitet>
    <lmg:Ytgeometri>
      <lmg:absolutLagesosakerhetPlan>0</lmg:absolutLagesosakerhetPlan>
      <lmg:absolutLagesosakerhetHojd>0</lmg:absolutLagesosakerhetHojd>
      <lmg:koordinatsystemPlan>EPSG:3008</lmg:koordinatsystemPlan>
      <lmg:hojdsystem>RH 2000</lmg:hojdsystem>
      <lmg:dimension>2</lmg:dimension>
      <lmg:Position>
        <gml:Polygon gml:id="66e9a26f-1fa4-4caf-b28f-40540cda5f30_f0">
          <gml:exterior>
            <gml:LinearRing>
              <gml:posList>6239744.683 135687.852 6239687.455 135576.496 6239699.873 135570.03 6239699.914 135570.008 6239700.214 135569.852 6239700.339 135569.787 6239733.706 135552.767 6239733.748 135552.745 6239783.574 135527.178 6239783.62 135527.154 6239811.992 135512.592 6239825.319 135505.751 6239825.353 135505.734 6239831.022 135502.824 6239847.681 135519.503 6239848.011 135519.834 6239891.4 135612.155 6239891.737 135612.873 6239886.441 135615.592 6239886.399 135615.613 6239885.38 135616.136 6239877.22 135620.325 6239757.616 135681.714 6239757.383 135681.833 6239757.341 135681.855 6239744.886 135688.248 6239744.872 135688.221 6239744.683 135687.852</gml:posList>
            </gml:LinearRing>
          </gml:exterior>
        </gml:Polygon>
      </lmg:Position>
    </lmg:Ytgeometri>
    <lmg:Ytgeometri>
      <lmg:absolutLagesosakerhetPlan>0</lmg:absolutLagesosakerhetPlan>
      <lmg:absolutLagesosakerhetHojd>0</lmg:absolutLagesosakerhetHojd>
      <lmg:koordinatsystemPlan>EPSG:3008</lmg:koordinatsystemPlan>
      <lmg:hojdsystem>RH 2000</lmg:hojdsystem>
      <lmg:dimension>2</lmg:dimension>
      <lmg:Position>
        <gml:Polygon gml:id="8cc2afad-9585-4f8c-bd62-e9fc71cacd47_f2">
          <gml:exterior>
            <gml:LinearRing>
              <gml:posList>6239744.683 135687.852 6239687.455 135576.496 6239699.873 135570.03 6239699.914 135570.008 6239700.214 135569.852 6239700.339 135569.787 6239733.706 135552.767 6239733.748 135552.745 6239783.574 135527.178 6239783.62 135527.154 6239811.992 135512.592 6239825.319 135505.751 6239825.353 135505.734 6239831.022 135502.824 6239847.681 135519.503 6239848.011 135519.834 6239891.4 135612.155 6239891.737 135612.873 6239886.441 135615.592 6239886.399 135615.613 6239885.38 135616.136 6239877.22 135620.325 6239757.616 135681.714 6239757.383 135681.833 6239757.341 135681.855 6239744.886 135688.248 6239744.872 135688.221 6239744.683 135687.852</gml:posList>
            </gml:LinearRing>
          </gml:exterior>
        </gml:Polygon>
      </lmg:Position>
    </lmg:Ytgeometri>
    <lmg:Ytgeometri>
      <lmg:absolutLagesosakerhetPlan>0</lmg:absolutLagesosakerhetPlan>
      <lmg:absolutLagesosakerhetHojd>0</lmg:absolutLagesosakerhetHojd>
      <lmg:koordinatsystemPlan>EPSG:3008</lmg:koordinatsystemPlan>
      <lmg:hojdsystem>RH 2000</lmg:hojdsystem>
      <lmg:dimension>2</lmg:dimension>
      <lmg:Position>
        <gml:Polygon gml:id="8cc2afad-9585-4f8c-bd62-e9fc71cacd47_f6">
          <gml:exterior>
            <gml:LinearRing>
              <gml:posList>6239744.683 135687.852 6239687.455 135576.496 6239699.873 135570.03 6239699.914 135570.008 6239700.214 135569.852 6239700.339 135569.787 6239733.706 135552.767 6239733.748 135552.745 6239783.574 135527.178 6239783.62 135527.154 6239811.992 135512.592 6239825.319 135505.751 6239825.353 135505.734 6239831.022 135502.824 6239847.681 135519.503 6239848.011 135519.834 6239891.4 135612.155 6239891.737 135612.873 6239886.441 135615.592 6239886.399 135615.613 6239885.38 135616.136 6239877.22 135620.325 6239757.616 135681.714 6239757.383 135681.833 6239757.341 135681.855 6239744.886 135688.248 6239744.872 135688.221 6239744.683 135687.852</gml:posList>
            </gml:LinearRing>
          </gml:exterior>
        </gml:Polygon>
      </lmg:Position>
    </lmg:Ytgeometri>
    <objektreferens>66e9a26f-1fa4-4caf-b28f-40540cda5f30</objektreferens>
    <objektreferens>8cc2afad-9585-4f8c-bd62-e9fc71cacd47</objektreferens>
    <objektreferens>8cc2afad-9585-4f8c-bd62-e9fc71cacd47</objektreferens>
  </Omfattning>
  <Omfattning>
    <identitet>Kartlänk_02</identitet>
    <lmg:Ytgeometri>
      <lmg:absolutLagesosakerhetPlan>0</lmg:absolutLagesosakerhetPlan>
      <lmg:absolutLagesosakerhetHojd>0</lmg:absolutLagesosakerhetHojd>
      <lmg:koordinatsystemPlan>EPSG:3008</lmg:koordinatsystemPlan>
      <lmg:hojdsystem>RH 2000</lmg:hojdsystem>
      <lmg:dimension>2</lmg:dimension>
      <lmg:Position>
        <gml:Polygon gml:id="8cc2afad-9585-4f8c-bd62-e9fc71cacd47_f3">
          <gml:exterior>
            <gml:LinearRing>
              <gml:posList>6239744.683 135687.852 6239687.455 135576.496 6239699.873 135570.03 6239699.914 135570.008 6239700.214 135569.852 6239700.339 135569.787 6239733.706 135552.767 6239733.748 135552.745 6239783.574 135527.178 6239783.62 135527.154 6239811.992 135512.592 6239825.319 135505.751 6239825.353 135505.734 6239831.022 135502.824 6239847.681 135519.503 6239848.011 135519.834 6239891.4 135612.155 6239891.737 135612.873 6239886.441 135615.592 6239886.399 135615.613 6239885.38 135616.136 6239877.22 135620.325 6239757.616 135681.714 6239757.383 135681.833 6239757.341 135681.855 6239744.886 135688.248 6239744.872 135688.221 6239744.683 135687.852</gml:posList>
            </gml:LinearRing>
          </gml:exterior>
        </gml:Polygon>
      </lmg:Position>
    </lmg:Ytgeometri>
    <lmg:Ytgeometri>
      <lmg:absolutLagesosakerhetPlan>0</lmg:absolutLagesosakerhetPlan>
      <lmg:absolutLagesosakerhetHojd>0</lmg:absolutLagesosakerhetHojd>
      <lmg:koordinatsystemPlan>EPSG:3008</lmg:koordinatsystemPlan>
      <lmg:hojdsystem>RH 2000</lmg:hojdsystem>
      <lmg:dimension>2</lmg:dimension>
      <lmg:Position>
        <gml:Polygon gml:id="8cc2afad-9585-4f8c-bd62-e9fc71cacd47_f5">
          <gml:exterior>
            <gml:LinearRing>
              <gml:posList>6239744.683 135687.852 6239687.455 135576.496 6239699.873 135570.03 6239699.914 135570.008 6239700.214 135569.852 6239700.339 135569.787 6239733.706 135552.767 6239733.748 135552.745 6239783.574 135527.178 6239783.62 135527.154 6239811.992 135512.592 6239825.319 135505.751 6239825.353 135505.734 6239831.022 135502.824 6239847.681 135519.503 6239848.011 135519.834 6239891.4 135612.155 6239891.737 135612.873 6239886.441 135615.592 6239886.399 135615.613 6239885.38 135616.136 6239877.22 135620.325 6239757.616 135681.714 6239757.383 135681.833 6239757.341 135681.855 6239744.886 135688.248 6239744.872 135688.221 6239744.683 135687.852</gml:posList>
            </gml:LinearRing>
          </gml:exterior>
        </gml:Polygon>
      </lmg:Position>
    </lmg:Ytgeometri>
    <objektreferens>8cc2afad-9585-4f8c-bd62-e9fc71cacd47</objektreferens>
    <objektreferens>8cc2afad-9585-4f8c-bd62-e9fc71cacd47</objektreferens>
  </Omfattning>
</Planbeskrivning>
</file>

<file path=customXml/itemProps1.xml><?xml version="1.0" encoding="utf-8"?>
<ds:datastoreItem xmlns:ds="http://schemas.openxmlformats.org/officeDocument/2006/customXml" ds:itemID="0ce72626-7a8a-4649-bbed-24f0ce949151">
  <ds:schemaRefs>
    <ds:schemaRef ds:uri="http://schemas.microsoft.com/vsto/samples"/>
  </ds:schemaRefs>
</ds:datastoreItem>
</file>

<file path=docProps/app.xml><?xml version="1.0" encoding="utf-8"?>
<Properties xmlns="http://schemas.openxmlformats.org/officeDocument/2006/extended-properties">
  <Application>GEOSECMA for ArcGIS</Application>
  <Template>Normal</Template>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Max Nilsson</dc:creator>
  <dcterms:created xsi:type="dcterms:W3CDTF">2025-04-03T14:49:37Z</dcterms:created>
  <cp:lastModifiedBy>Isabella Persson</cp:lastModifiedBy>
  <dcterms:modified xsi:type="dcterms:W3CDTF">2025-04-22T15:30:09Z</dcterms:modified>
  <cp:revision>5</cp:revision>
</cp:coreProperties>
</file>

<file path=docProps/custom.xml><?xml version="1.0" encoding="utf-8"?>
<Properties xmlns:vt="http://schemas.openxmlformats.org/officeDocument/2006/docPropsVTypes" xmlns="http://schemas.openxmlformats.org/officeDocument/2006/custom-properties">
  <property fmtid="{D5CDD505-2E9C-101B-9397-08002B2CF9AE}" pid="2" name="ComplianceAssetId">
    <vt:lpwstr/>
  </property>
  <property fmtid="{D5CDD505-2E9C-101B-9397-08002B2CF9AE}" pid="3" name="ContentTypeId">
    <vt:lpwstr>0x010100820317652190424FB673AF7230E2E861</vt:lpwstr>
  </property>
  <property fmtid="{D5CDD505-2E9C-101B-9397-08002B2CF9AE}" pid="4" name="Created">
    <vt:filetime>2025-03-07T00:00:00Z</vt:filetime>
  </property>
  <property fmtid="{D5CDD505-2E9C-101B-9397-08002B2CF9AE}" pid="5" name="Creator">
    <vt:lpwstr>Acrobat PDFMaker 24 for Word</vt:lpwstr>
  </property>
  <property fmtid="{D5CDD505-2E9C-101B-9397-08002B2CF9AE}" pid="6" name="GUID">
    <vt:lpwstr>0cfa04c9-e6fa-4615-beb3-e0b7ec94c8ac</vt:lpwstr>
  </property>
  <property fmtid="{D5CDD505-2E9C-101B-9397-08002B2CF9AE}" pid="7" name="LastSaved">
    <vt:filetime>2025-04-03T00:00:00Z</vt:filetime>
  </property>
  <property fmtid="{D5CDD505-2E9C-101B-9397-08002B2CF9AE}" pid="8" name="MediaServiceImageTags">
    <vt:lpwstr/>
  </property>
  <property fmtid="{D5CDD505-2E9C-101B-9397-08002B2CF9AE}" pid="9" name="Producer">
    <vt:lpwstr>Adobe PDF Library 24.5.197</vt:lpwstr>
  </property>
  <property fmtid="{D5CDD505-2E9C-101B-9397-08002B2CF9AE}" pid="10" name="SourceModified">
    <vt:lpwstr>D:20250218153219</vt:lpwstr>
  </property>
  <property fmtid="{D5CDD505-2E9C-101B-9397-08002B2CF9AE}" pid="11" name="TemplateUrl">
    <vt:lpwstr/>
  </property>
  <property fmtid="{D5CDD505-2E9C-101B-9397-08002B2CF9AE}" pid="12" name="TriggerFlowInfo">
    <vt:lpwstr/>
  </property>
  <property fmtid="{D5CDD505-2E9C-101B-9397-08002B2CF9AE}" pid="13" name="_ExtendedDescription">
    <vt:lpwstr/>
  </property>
  <property fmtid="{D5CDD505-2E9C-101B-9397-08002B2CF9AE}" pid="14" name="xd_ProgID">
    <vt:lpwstr/>
  </property>
  <property fmtid="{D5CDD505-2E9C-101B-9397-08002B2CF9AE}" pid="15" name="xd_Signature">
    <vt:lpwstr>0</vt:lpwstr>
  </property>
</Properties>
</file>